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57A" w:rsidRDefault="008F457A" w:rsidP="008F45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выступления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a4"/>
          <w:rFonts w:ascii="Times New Roman" w:hAnsi="Times New Roman"/>
          <w:i w:val="0"/>
          <w:color w:val="1D1D1D"/>
          <w:sz w:val="24"/>
          <w:szCs w:val="24"/>
          <w:bdr w:val="none" w:sz="0" w:space="0" w:color="auto" w:frame="1"/>
          <w:shd w:val="clear" w:color="auto" w:fill="F8F8F8"/>
        </w:rPr>
        <w:t>«</w:t>
      </w:r>
      <w:r>
        <w:rPr>
          <w:rFonts w:ascii="Times New Roman" w:hAnsi="Times New Roman"/>
          <w:sz w:val="24"/>
          <w:szCs w:val="24"/>
        </w:rPr>
        <w:t>Мультимедийные музейно-образовательные проекты Музея Природы и Человека: расширение возможностей представления музейных предметов и коллекций в работе с детской аудиторией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</w:t>
      </w:r>
    </w:p>
    <w:p w:rsidR="008F457A" w:rsidRDefault="008F457A" w:rsidP="008F45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Круглый стол 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«IT в учреждениях культуры»</w:t>
      </w:r>
    </w:p>
    <w:p w:rsidR="008F457A" w:rsidRDefault="008F457A" w:rsidP="008F45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Ф.И.О.: </w:t>
      </w:r>
      <w:r>
        <w:rPr>
          <w:rFonts w:ascii="Times New Roman" w:hAnsi="Times New Roman"/>
          <w:iCs/>
          <w:sz w:val="24"/>
          <w:szCs w:val="24"/>
        </w:rPr>
        <w:t>Лазарева Светлана Викторовна</w:t>
      </w:r>
    </w:p>
    <w:p w:rsidR="008F457A" w:rsidRDefault="008F457A" w:rsidP="008F45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Полное наименование организации и занимаемая должность</w:t>
      </w:r>
      <w:r>
        <w:rPr>
          <w:rFonts w:ascii="Times New Roman" w:hAnsi="Times New Roman"/>
          <w:b/>
          <w:iCs/>
          <w:sz w:val="24"/>
          <w:szCs w:val="24"/>
        </w:rPr>
        <w:t xml:space="preserve">: </w:t>
      </w:r>
      <w:r>
        <w:rPr>
          <w:rFonts w:ascii="Times New Roman" w:hAnsi="Times New Roman"/>
          <w:iCs/>
          <w:sz w:val="24"/>
          <w:szCs w:val="24"/>
        </w:rPr>
        <w:t>бюджетное учреждение Ханты-Мансийского автономного округа – Югры «Музей Природы и Человека»; директор</w:t>
      </w:r>
    </w:p>
    <w:p w:rsidR="008F457A" w:rsidRDefault="008F457A" w:rsidP="008F45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Почтовый адрес организации</w:t>
      </w:r>
      <w:r>
        <w:rPr>
          <w:rFonts w:ascii="Times New Roman" w:hAnsi="Times New Roman"/>
          <w:iCs/>
          <w:sz w:val="24"/>
          <w:szCs w:val="24"/>
        </w:rPr>
        <w:t>: ул. Мира, д. 11, г. Ханты-Мансийск, Ханты-Мансийский автономный округ – Югра, 628011</w:t>
      </w:r>
    </w:p>
    <w:p w:rsidR="008F457A" w:rsidRDefault="008F457A" w:rsidP="008F457A">
      <w:pPr>
        <w:numPr>
          <w:ilvl w:val="0"/>
          <w:numId w:val="2"/>
        </w:numPr>
        <w:spacing w:after="0" w:line="240" w:lineRule="auto"/>
        <w:jc w:val="both"/>
        <w:rPr>
          <w:rStyle w:val="a3"/>
        </w:rPr>
      </w:pPr>
      <w:r>
        <w:rPr>
          <w:rFonts w:ascii="Times New Roman" w:hAnsi="Times New Roman"/>
          <w:b/>
          <w:iCs/>
          <w:sz w:val="24"/>
          <w:szCs w:val="24"/>
        </w:rPr>
        <w:t>Тел</w:t>
      </w:r>
      <w:r>
        <w:rPr>
          <w:rFonts w:ascii="Times New Roman" w:hAnsi="Times New Roman"/>
          <w:iCs/>
          <w:sz w:val="24"/>
          <w:szCs w:val="24"/>
        </w:rPr>
        <w:t>.: + 7 (3467) 32-12-01;</w:t>
      </w:r>
      <w:r>
        <w:rPr>
          <w:rFonts w:ascii="Times New Roman" w:hAnsi="Times New Roman"/>
          <w:b/>
          <w:iCs/>
          <w:sz w:val="24"/>
          <w:szCs w:val="24"/>
        </w:rPr>
        <w:t xml:space="preserve"> факс</w:t>
      </w:r>
      <w:r>
        <w:rPr>
          <w:rFonts w:ascii="Times New Roman" w:hAnsi="Times New Roman"/>
          <w:iCs/>
          <w:sz w:val="24"/>
          <w:szCs w:val="24"/>
        </w:rPr>
        <w:t>: + 7 (3467) 32-12-31;</w:t>
      </w:r>
      <w:r>
        <w:rPr>
          <w:rFonts w:ascii="Times New Roman" w:hAnsi="Times New Roman"/>
          <w:b/>
          <w:iCs/>
          <w:sz w:val="24"/>
          <w:szCs w:val="24"/>
        </w:rPr>
        <w:t xml:space="preserve"> e-mail</w:t>
      </w:r>
      <w:r>
        <w:rPr>
          <w:rFonts w:ascii="Times New Roman" w:hAnsi="Times New Roman"/>
          <w:iCs/>
          <w:sz w:val="24"/>
          <w:szCs w:val="24"/>
        </w:rPr>
        <w:t xml:space="preserve">: </w:t>
      </w:r>
      <w:r>
        <w:rPr>
          <w:rStyle w:val="a3"/>
          <w:rFonts w:ascii="Times New Roman" w:hAnsi="Times New Roman"/>
          <w:iCs/>
          <w:sz w:val="24"/>
          <w:szCs w:val="24"/>
        </w:rPr>
        <w:t>mnm@umuseum.ru</w:t>
      </w:r>
    </w:p>
    <w:p w:rsidR="008F457A" w:rsidRDefault="008F457A" w:rsidP="008F457A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b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Тезисы доклада:</w:t>
      </w:r>
    </w:p>
    <w:p w:rsidR="008F457A" w:rsidRDefault="008F457A" w:rsidP="008F457A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Как, используя современные мультимедийные технологии, расширить возможности представления музейных предметов и музейных коллекций в работе с детской аудиторией, Музей Природы и Человека расскажет на примере новых и уже реализованных детских мультимедийных музейно-образовательных проектах. </w:t>
      </w:r>
    </w:p>
    <w:p w:rsidR="008F457A" w:rsidRDefault="008F457A" w:rsidP="008F457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1D1D1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D1D"/>
          <w:sz w:val="24"/>
          <w:szCs w:val="24"/>
          <w:lang w:eastAsia="ru-RU"/>
        </w:rPr>
        <w:t>Виртуальный музей «История ссылки и спецпереселений в Ханты-Мансийском автономном округе – Югре. 1920-1950-е гг.», запущенный в промышленную эксплуатацию в 2015 году, является результатом 20-летней работы учреждения. В течение 2016 года виртуальный музей дополнялся новыми материалами, оцифрованными экспонатами и активно использовался на уроках истории в музее.</w:t>
      </w:r>
    </w:p>
    <w:p w:rsidR="008F457A" w:rsidRDefault="008F457A" w:rsidP="008F457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1D1D1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D1D"/>
          <w:sz w:val="24"/>
          <w:szCs w:val="24"/>
          <w:lang w:eastAsia="ru-RU"/>
        </w:rPr>
        <w:t>Мультимедийный музейно-образовательный проект «Угорская княжна» посредством анимационных роликов, демонстрируемых с помощью тривизора (3D пирамиды), знакомит детскую аудиторию с археологическими артефактами, извлеченными из погребения Княжны (археологический памятник – могильник Сайгатинский-3, Сургутский район, ХМАО-Югры).</w:t>
      </w:r>
    </w:p>
    <w:p w:rsidR="008F457A" w:rsidRDefault="008F457A" w:rsidP="008F457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1D1D1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D1D"/>
          <w:sz w:val="24"/>
          <w:szCs w:val="24"/>
          <w:lang w:eastAsia="ru-RU"/>
        </w:rPr>
        <w:t>Мультимедийный музейно-образовательный проект «Жизнь дерева» – одно из направлений работы музея в области экологического просвещения. В современном мультимедийном формате детской аудитории будет представлена  информация о флоре и фауне Югры, мерах по охране природы.</w:t>
      </w:r>
    </w:p>
    <w:p w:rsidR="00F25313" w:rsidRDefault="008F457A">
      <w:bookmarkStart w:id="0" w:name="_GoBack"/>
      <w:bookmarkEnd w:id="0"/>
    </w:p>
    <w:sectPr w:rsidR="00F25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457AF"/>
    <w:multiLevelType w:val="hybridMultilevel"/>
    <w:tmpl w:val="1F28BC00"/>
    <w:lvl w:ilvl="0" w:tplc="C37ABA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1657117"/>
    <w:multiLevelType w:val="hybridMultilevel"/>
    <w:tmpl w:val="95C65FE6"/>
    <w:lvl w:ilvl="0" w:tplc="C37ABA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1A7"/>
    <w:rsid w:val="002D21A7"/>
    <w:rsid w:val="00494ECF"/>
    <w:rsid w:val="007F6BF2"/>
    <w:rsid w:val="008F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7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F457A"/>
    <w:rPr>
      <w:color w:val="0000FF"/>
      <w:u w:val="single"/>
    </w:rPr>
  </w:style>
  <w:style w:type="character" w:styleId="a4">
    <w:name w:val="Emphasis"/>
    <w:basedOn w:val="a0"/>
    <w:uiPriority w:val="20"/>
    <w:qFormat/>
    <w:rsid w:val="008F457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7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F457A"/>
    <w:rPr>
      <w:color w:val="0000FF"/>
      <w:u w:val="single"/>
    </w:rPr>
  </w:style>
  <w:style w:type="character" w:styleId="a4">
    <w:name w:val="Emphasis"/>
    <w:basedOn w:val="a0"/>
    <w:uiPriority w:val="20"/>
    <w:qFormat/>
    <w:rsid w:val="008F45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9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Надежда Николаевна</dc:creator>
  <cp:keywords/>
  <dc:description/>
  <cp:lastModifiedBy>Власова Надежда Николаевна</cp:lastModifiedBy>
  <cp:revision>3</cp:revision>
  <dcterms:created xsi:type="dcterms:W3CDTF">2016-05-26T11:51:00Z</dcterms:created>
  <dcterms:modified xsi:type="dcterms:W3CDTF">2016-05-26T11:51:00Z</dcterms:modified>
</cp:coreProperties>
</file>