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67F" w:rsidRPr="00C12B78" w:rsidRDefault="004E4DFF" w:rsidP="00F30F8F">
      <w:pPr>
        <w:pStyle w:val="111"/>
        <w:spacing w:before="0" w:after="0" w:line="240" w:lineRule="auto"/>
        <w:ind w:firstLine="340"/>
        <w:rPr>
          <w:rStyle w:val="11"/>
          <w:b/>
          <w:sz w:val="24"/>
          <w:szCs w:val="24"/>
        </w:rPr>
      </w:pPr>
      <w:r w:rsidRPr="00C12B78">
        <w:rPr>
          <w:rStyle w:val="11"/>
          <w:b/>
          <w:sz w:val="24"/>
          <w:szCs w:val="24"/>
        </w:rPr>
        <w:t>ПРОФИЛЬ ДОЛЖНОСТИ</w:t>
      </w:r>
      <w:r w:rsidR="00E8567F" w:rsidRPr="00C12B78">
        <w:rPr>
          <w:rStyle w:val="11"/>
          <w:b/>
          <w:sz w:val="24"/>
          <w:szCs w:val="24"/>
        </w:rPr>
        <w:t xml:space="preserve"> </w:t>
      </w:r>
    </w:p>
    <w:p w:rsidR="00817AEF" w:rsidRDefault="00817AEF" w:rsidP="00F30F8F">
      <w:pPr>
        <w:pStyle w:val="111"/>
        <w:spacing w:before="0" w:after="0" w:line="240" w:lineRule="auto"/>
        <w:ind w:firstLine="340"/>
        <w:rPr>
          <w:rStyle w:val="11"/>
          <w:b/>
          <w:sz w:val="22"/>
          <w:szCs w:val="22"/>
        </w:rPr>
      </w:pPr>
    </w:p>
    <w:p w:rsidR="00B04C29" w:rsidRPr="00F30F8F" w:rsidRDefault="00B04C29" w:rsidP="00F30F8F">
      <w:pPr>
        <w:pStyle w:val="111"/>
        <w:spacing w:before="0" w:after="0" w:line="240" w:lineRule="auto"/>
        <w:ind w:firstLine="340"/>
        <w:rPr>
          <w:rStyle w:val="11"/>
          <w:b/>
          <w:sz w:val="22"/>
          <w:szCs w:val="22"/>
        </w:rPr>
      </w:pPr>
      <w:bookmarkStart w:id="0" w:name="_GoBack"/>
      <w:bookmarkEnd w:id="0"/>
    </w:p>
    <w:tbl>
      <w:tblPr>
        <w:tblW w:w="10384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7974"/>
      </w:tblGrid>
      <w:tr w:rsidR="002E2695" w:rsidRPr="00F30F8F" w:rsidTr="00C12B78"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D1822" w:rsidRPr="00F30F8F" w:rsidRDefault="008D1822" w:rsidP="00F30F8F">
            <w:pPr>
              <w:pStyle w:val="111"/>
              <w:spacing w:before="0" w:after="0" w:line="240" w:lineRule="auto"/>
              <w:ind w:left="-360" w:firstLine="340"/>
              <w:rPr>
                <w:rStyle w:val="11"/>
                <w:b/>
                <w:sz w:val="22"/>
                <w:szCs w:val="22"/>
              </w:rPr>
            </w:pPr>
            <w:r w:rsidRPr="00F30F8F">
              <w:rPr>
                <w:rStyle w:val="11"/>
                <w:b/>
                <w:sz w:val="22"/>
                <w:szCs w:val="22"/>
              </w:rPr>
              <w:t>Основные сведения и обязанности</w:t>
            </w:r>
          </w:p>
          <w:p w:rsidR="008D1822" w:rsidRPr="00F30F8F" w:rsidRDefault="008D1822" w:rsidP="00F30F8F">
            <w:pPr>
              <w:pStyle w:val="111"/>
              <w:spacing w:before="0" w:after="0" w:line="240" w:lineRule="auto"/>
              <w:ind w:left="-360" w:firstLine="340"/>
              <w:rPr>
                <w:rStyle w:val="11"/>
                <w:b/>
                <w:sz w:val="22"/>
                <w:szCs w:val="22"/>
              </w:rPr>
            </w:pPr>
            <w:r w:rsidRPr="00F30F8F">
              <w:rPr>
                <w:rStyle w:val="11"/>
                <w:b/>
                <w:sz w:val="22"/>
                <w:szCs w:val="22"/>
              </w:rPr>
              <w:t>по должности</w:t>
            </w:r>
          </w:p>
          <w:p w:rsidR="002E2695" w:rsidRPr="00F30F8F" w:rsidRDefault="002E2695" w:rsidP="00F30F8F">
            <w:pPr>
              <w:pStyle w:val="111"/>
              <w:spacing w:before="0" w:after="0" w:line="240" w:lineRule="auto"/>
              <w:ind w:left="-360" w:firstLine="34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7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695" w:rsidRPr="00F30F8F" w:rsidRDefault="008D1822" w:rsidP="00F30F8F">
            <w:pPr>
              <w:pStyle w:val="111"/>
              <w:spacing w:before="0" w:after="0" w:line="240" w:lineRule="auto"/>
              <w:ind w:left="-360" w:firstLine="340"/>
              <w:rPr>
                <w:b/>
                <w:sz w:val="22"/>
                <w:szCs w:val="22"/>
              </w:rPr>
            </w:pPr>
            <w:r w:rsidRPr="00F30F8F">
              <w:rPr>
                <w:b/>
                <w:sz w:val="22"/>
                <w:szCs w:val="22"/>
              </w:rPr>
              <w:t>Требования к кандидатам</w:t>
            </w:r>
          </w:p>
        </w:tc>
      </w:tr>
      <w:tr w:rsidR="00AC01FF" w:rsidRPr="00F30F8F" w:rsidTr="00C12B78"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AC01FF" w:rsidRPr="00F30F8F" w:rsidRDefault="00AC01FF" w:rsidP="00F30F8F">
            <w:pPr>
              <w:textAlignment w:val="baseline"/>
              <w:rPr>
                <w:i/>
                <w:sz w:val="22"/>
                <w:szCs w:val="22"/>
                <w:lang w:eastAsia="ru-RU"/>
              </w:rPr>
            </w:pPr>
            <w:r w:rsidRPr="00F30F8F">
              <w:rPr>
                <w:b/>
                <w:bCs/>
                <w:i/>
                <w:sz w:val="22"/>
                <w:szCs w:val="22"/>
                <w:lang w:eastAsia="ru-RU"/>
              </w:rPr>
              <w:t>На</w:t>
            </w:r>
            <w:r w:rsidR="00E8567F" w:rsidRPr="00F30F8F">
              <w:rPr>
                <w:b/>
                <w:bCs/>
                <w:i/>
                <w:sz w:val="22"/>
                <w:szCs w:val="22"/>
                <w:lang w:eastAsia="ru-RU"/>
              </w:rPr>
              <w:t xml:space="preserve">именование должности </w:t>
            </w:r>
            <w:r w:rsidRPr="00F30F8F">
              <w:rPr>
                <w:b/>
                <w:bCs/>
                <w:i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797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AC01FF" w:rsidRPr="00F30F8F" w:rsidRDefault="00F30F8F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BC258A" w:rsidRPr="00F30F8F">
              <w:rPr>
                <w:sz w:val="22"/>
                <w:szCs w:val="22"/>
              </w:rPr>
              <w:t xml:space="preserve">ервый заместитель директора </w:t>
            </w:r>
            <w:r w:rsidR="00B601DA" w:rsidRPr="00F30F8F">
              <w:rPr>
                <w:sz w:val="22"/>
                <w:szCs w:val="22"/>
              </w:rPr>
              <w:t xml:space="preserve">Департамента культуры Ханты-Мансийского автономного округа – </w:t>
            </w:r>
            <w:r w:rsidRPr="00F30F8F">
              <w:rPr>
                <w:sz w:val="22"/>
                <w:szCs w:val="22"/>
              </w:rPr>
              <w:t xml:space="preserve">Югры </w:t>
            </w:r>
            <w:r>
              <w:rPr>
                <w:sz w:val="22"/>
                <w:szCs w:val="22"/>
              </w:rPr>
              <w:t>(далее – первый заместитель, Департамент)</w:t>
            </w:r>
          </w:p>
          <w:p w:rsidR="005A6C5D" w:rsidRPr="00F30F8F" w:rsidRDefault="005A6C5D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</w:p>
        </w:tc>
      </w:tr>
      <w:tr w:rsidR="00817AEF" w:rsidRPr="00F30F8F" w:rsidTr="00C12B78"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17AEF" w:rsidRPr="00F30F8F" w:rsidRDefault="00817AEF" w:rsidP="00F30F8F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F30F8F">
              <w:rPr>
                <w:b/>
                <w:i/>
                <w:sz w:val="22"/>
                <w:szCs w:val="22"/>
              </w:rPr>
              <w:t>Область профессиональной служебной деятельности</w:t>
            </w:r>
          </w:p>
        </w:tc>
        <w:tc>
          <w:tcPr>
            <w:tcW w:w="797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17AEF" w:rsidRPr="00F30F8F" w:rsidRDefault="00B601DA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Управление в сфере культуры и национальной политики</w:t>
            </w:r>
            <w:r w:rsidR="00C12B78">
              <w:rPr>
                <w:sz w:val="22"/>
                <w:szCs w:val="22"/>
              </w:rPr>
              <w:t>.</w:t>
            </w:r>
          </w:p>
        </w:tc>
      </w:tr>
      <w:tr w:rsidR="00817AEF" w:rsidRPr="00F30F8F" w:rsidTr="00C12B78"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17AEF" w:rsidRPr="00F30F8F" w:rsidRDefault="00817AEF" w:rsidP="00F30F8F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F30F8F">
              <w:rPr>
                <w:b/>
                <w:i/>
                <w:sz w:val="22"/>
                <w:szCs w:val="22"/>
              </w:rPr>
              <w:t xml:space="preserve">Виды профессиональной служебной деятельности </w:t>
            </w:r>
          </w:p>
        </w:tc>
        <w:tc>
          <w:tcPr>
            <w:tcW w:w="797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B601DA" w:rsidRPr="00F30F8F" w:rsidRDefault="00B601DA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Регулирование в сфере сохранения музейного, библиотечного, архивного и</w:t>
            </w:r>
            <w:r w:rsidR="00C12B78">
              <w:rPr>
                <w:sz w:val="22"/>
                <w:szCs w:val="22"/>
              </w:rPr>
              <w:t xml:space="preserve"> кинофонда Российской Федерации.</w:t>
            </w:r>
          </w:p>
          <w:p w:rsidR="00B601DA" w:rsidRPr="00F30F8F" w:rsidRDefault="00B601DA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Разработка и осуществление мер по укреплению российской гражданской идентичности, межнационального и межрелигиозного согласия, поддержке этнокультурн</w:t>
            </w:r>
            <w:r w:rsidR="00C12B78">
              <w:rPr>
                <w:sz w:val="22"/>
                <w:szCs w:val="22"/>
              </w:rPr>
              <w:t>ого многообразия народов России.</w:t>
            </w:r>
          </w:p>
          <w:p w:rsidR="00817AEF" w:rsidRPr="00F30F8F" w:rsidRDefault="00B601DA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Региональное развитие народных художественных промыслов</w:t>
            </w:r>
            <w:r w:rsidR="00C12B78">
              <w:rPr>
                <w:sz w:val="22"/>
                <w:szCs w:val="22"/>
              </w:rPr>
              <w:t>.</w:t>
            </w:r>
          </w:p>
        </w:tc>
      </w:tr>
      <w:tr w:rsidR="00817AEF" w:rsidRPr="00F30F8F" w:rsidTr="00C12B78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F30F8F" w:rsidRDefault="00817AEF" w:rsidP="00F30F8F">
            <w:pPr>
              <w:rPr>
                <w:b/>
                <w:i/>
                <w:sz w:val="22"/>
                <w:szCs w:val="22"/>
              </w:rPr>
            </w:pPr>
            <w:r w:rsidRPr="00F30F8F">
              <w:rPr>
                <w:b/>
                <w:i/>
                <w:sz w:val="22"/>
                <w:szCs w:val="22"/>
              </w:rPr>
              <w:t>Подчиненность должности</w:t>
            </w:r>
          </w:p>
          <w:p w:rsidR="00817AEF" w:rsidRPr="00F30F8F" w:rsidRDefault="00817AEF" w:rsidP="00F30F8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97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17AEF" w:rsidRPr="00F30F8F" w:rsidRDefault="00C12B78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30F8F">
              <w:rPr>
                <w:sz w:val="22"/>
                <w:szCs w:val="22"/>
              </w:rPr>
              <w:t xml:space="preserve">ервый заместитель директора </w:t>
            </w:r>
            <w:r>
              <w:rPr>
                <w:sz w:val="22"/>
                <w:szCs w:val="22"/>
              </w:rPr>
              <w:t>п</w:t>
            </w:r>
            <w:r w:rsidR="00F30F8F">
              <w:rPr>
                <w:sz w:val="22"/>
                <w:szCs w:val="22"/>
              </w:rPr>
              <w:t xml:space="preserve">одчиняется </w:t>
            </w:r>
            <w:r>
              <w:rPr>
                <w:sz w:val="22"/>
                <w:szCs w:val="22"/>
              </w:rPr>
              <w:t xml:space="preserve">директору Департамента, </w:t>
            </w:r>
            <w:r w:rsidR="00817AEF" w:rsidRPr="00F30F8F">
              <w:rPr>
                <w:sz w:val="22"/>
                <w:szCs w:val="22"/>
              </w:rPr>
              <w:t xml:space="preserve">заместителю Губернатора Ханты-Мансийского автономного округа – Югры, в ведении которого находится </w:t>
            </w:r>
            <w:r>
              <w:rPr>
                <w:sz w:val="22"/>
                <w:szCs w:val="22"/>
              </w:rPr>
              <w:t>Департамент</w:t>
            </w:r>
          </w:p>
        </w:tc>
      </w:tr>
      <w:tr w:rsidR="00817AEF" w:rsidRPr="00F30F8F" w:rsidTr="00C12B78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F30F8F" w:rsidRDefault="00817AEF" w:rsidP="00F30F8F">
            <w:pPr>
              <w:rPr>
                <w:b/>
                <w:i/>
                <w:sz w:val="22"/>
                <w:szCs w:val="22"/>
              </w:rPr>
            </w:pPr>
            <w:r w:rsidRPr="00F30F8F">
              <w:rPr>
                <w:b/>
                <w:i/>
                <w:sz w:val="22"/>
                <w:szCs w:val="22"/>
              </w:rPr>
              <w:t>Количество подчиненных сотрудников</w:t>
            </w:r>
          </w:p>
          <w:p w:rsidR="00817AEF" w:rsidRPr="00F30F8F" w:rsidRDefault="00817AEF" w:rsidP="00F30F8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C12B78" w:rsidRDefault="00B601DA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42</w:t>
            </w:r>
            <w:r w:rsidR="00817AEF" w:rsidRPr="00F30F8F">
              <w:rPr>
                <w:sz w:val="22"/>
                <w:szCs w:val="22"/>
              </w:rPr>
              <w:t xml:space="preserve"> штатных единиц</w:t>
            </w:r>
            <w:r w:rsidR="00C12B78">
              <w:rPr>
                <w:sz w:val="22"/>
                <w:szCs w:val="22"/>
              </w:rPr>
              <w:t>ы</w:t>
            </w:r>
            <w:r w:rsidR="00817AEF" w:rsidRPr="00F30F8F">
              <w:rPr>
                <w:sz w:val="22"/>
                <w:szCs w:val="22"/>
              </w:rPr>
              <w:t xml:space="preserve"> в </w:t>
            </w:r>
            <w:r w:rsidR="00AE13E0" w:rsidRPr="00F30F8F">
              <w:rPr>
                <w:sz w:val="22"/>
                <w:szCs w:val="22"/>
              </w:rPr>
              <w:t>Департаменте</w:t>
            </w:r>
            <w:r w:rsidR="00817AEF" w:rsidRPr="00F30F8F">
              <w:rPr>
                <w:sz w:val="22"/>
                <w:szCs w:val="22"/>
              </w:rPr>
              <w:t>;</w:t>
            </w:r>
          </w:p>
          <w:p w:rsidR="00817AEF" w:rsidRPr="00F30F8F" w:rsidRDefault="00C12B78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601DA" w:rsidRPr="00F30F8F">
              <w:rPr>
                <w:sz w:val="22"/>
                <w:szCs w:val="22"/>
              </w:rPr>
              <w:t>7</w:t>
            </w:r>
            <w:r w:rsidR="00817AEF" w:rsidRPr="00F30F8F">
              <w:rPr>
                <w:sz w:val="22"/>
                <w:szCs w:val="22"/>
              </w:rPr>
              <w:t xml:space="preserve"> иных штатных единиц (руководители подведомственных учреждений</w:t>
            </w:r>
            <w:r w:rsidR="00B601DA" w:rsidRPr="00F30F8F">
              <w:rPr>
                <w:sz w:val="22"/>
                <w:szCs w:val="22"/>
              </w:rPr>
              <w:t xml:space="preserve"> культуры</w:t>
            </w:r>
            <w:r w:rsidR="00817AEF" w:rsidRPr="00F30F8F">
              <w:rPr>
                <w:sz w:val="22"/>
                <w:szCs w:val="22"/>
              </w:rPr>
              <w:t>).</w:t>
            </w:r>
          </w:p>
        </w:tc>
      </w:tr>
      <w:tr w:rsidR="00817AEF" w:rsidRPr="00F30F8F" w:rsidTr="00C12B78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F30F8F" w:rsidRDefault="00817AEF" w:rsidP="00F30F8F">
            <w:pPr>
              <w:rPr>
                <w:b/>
                <w:i/>
                <w:sz w:val="22"/>
                <w:szCs w:val="22"/>
              </w:rPr>
            </w:pPr>
            <w:r w:rsidRPr="00F30F8F">
              <w:rPr>
                <w:b/>
                <w:i/>
                <w:sz w:val="22"/>
                <w:szCs w:val="22"/>
              </w:rPr>
              <w:t xml:space="preserve">Условия </w:t>
            </w:r>
            <w:r w:rsidR="00F30F8F" w:rsidRPr="00F30F8F">
              <w:rPr>
                <w:b/>
                <w:i/>
                <w:sz w:val="22"/>
                <w:szCs w:val="22"/>
              </w:rPr>
              <w:t xml:space="preserve">и режим </w:t>
            </w:r>
            <w:r w:rsidR="00F30F8F">
              <w:rPr>
                <w:b/>
                <w:i/>
                <w:sz w:val="22"/>
                <w:szCs w:val="22"/>
              </w:rPr>
              <w:t>работы</w:t>
            </w:r>
          </w:p>
          <w:p w:rsidR="00817AEF" w:rsidRPr="00F30F8F" w:rsidRDefault="00817AEF" w:rsidP="00F30F8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17AEF" w:rsidRPr="00C12B78" w:rsidRDefault="00817AEF" w:rsidP="00C12B78">
            <w:pPr>
              <w:ind w:right="120"/>
              <w:jc w:val="both"/>
              <w:rPr>
                <w:sz w:val="22"/>
                <w:szCs w:val="22"/>
                <w:u w:val="single"/>
              </w:rPr>
            </w:pPr>
            <w:r w:rsidRPr="00C12B78">
              <w:rPr>
                <w:sz w:val="22"/>
                <w:szCs w:val="22"/>
                <w:u w:val="single"/>
              </w:rPr>
              <w:t>Продолжительность и режим работы:  </w:t>
            </w:r>
          </w:p>
          <w:p w:rsidR="00817AEF" w:rsidRPr="00F30F8F" w:rsidRDefault="00817AEF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- для мужчин - 40 часов в неделю,  </w:t>
            </w:r>
          </w:p>
          <w:p w:rsidR="00817AEF" w:rsidRPr="00F30F8F" w:rsidRDefault="00817AEF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- для женщин - 36 часов в неделю,</w:t>
            </w:r>
          </w:p>
          <w:p w:rsidR="00817AEF" w:rsidRPr="00F30F8F" w:rsidRDefault="00817AEF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- выходные дни - суббота и воскресенье,</w:t>
            </w:r>
          </w:p>
          <w:p w:rsidR="00817AEF" w:rsidRPr="00F30F8F" w:rsidRDefault="00817AEF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- ненормированный рабочий день.</w:t>
            </w:r>
          </w:p>
          <w:p w:rsidR="00817AEF" w:rsidRPr="00F30F8F" w:rsidRDefault="00817AEF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</w:p>
          <w:p w:rsidR="00817AEF" w:rsidRPr="00C12B78" w:rsidRDefault="00817AEF" w:rsidP="00C12B78">
            <w:pPr>
              <w:ind w:right="120"/>
              <w:jc w:val="both"/>
              <w:rPr>
                <w:sz w:val="22"/>
                <w:szCs w:val="22"/>
                <w:u w:val="single"/>
              </w:rPr>
            </w:pPr>
            <w:r w:rsidRPr="00C12B78">
              <w:rPr>
                <w:sz w:val="22"/>
                <w:szCs w:val="22"/>
                <w:u w:val="single"/>
              </w:rPr>
              <w:t>Условия работы:</w:t>
            </w:r>
          </w:p>
          <w:p w:rsidR="00817AEF" w:rsidRPr="00F30F8F" w:rsidRDefault="00817AEF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 xml:space="preserve">- не менее </w:t>
            </w:r>
            <w:r w:rsidR="00C57C9A" w:rsidRPr="00F30F8F">
              <w:rPr>
                <w:sz w:val="22"/>
                <w:szCs w:val="22"/>
              </w:rPr>
              <w:t>20</w:t>
            </w:r>
            <w:r w:rsidRPr="00F30F8F">
              <w:rPr>
                <w:sz w:val="22"/>
                <w:szCs w:val="22"/>
              </w:rPr>
              <w:t xml:space="preserve"> командировок в течение года,</w:t>
            </w:r>
          </w:p>
          <w:p w:rsidR="00817AEF" w:rsidRPr="00F30F8F" w:rsidRDefault="00817AEF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- испытательный срок не предусматривается</w:t>
            </w:r>
            <w:r w:rsidR="00E8243E" w:rsidRPr="00F30F8F">
              <w:rPr>
                <w:sz w:val="22"/>
                <w:szCs w:val="22"/>
              </w:rPr>
              <w:t>,</w:t>
            </w:r>
          </w:p>
          <w:p w:rsidR="00817AEF" w:rsidRPr="00F30F8F" w:rsidRDefault="00817AEF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- допуск к государственной тайне предусмотрен, оформляется в соответствии с требованиями законодательства при заключении служебного контракта.</w:t>
            </w:r>
          </w:p>
        </w:tc>
      </w:tr>
      <w:tr w:rsidR="00F30F8F" w:rsidRPr="00F30F8F" w:rsidTr="00C12B78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30F8F" w:rsidRPr="00A71F79" w:rsidRDefault="00F30F8F" w:rsidP="00F30F8F">
            <w:pPr>
              <w:rPr>
                <w:b/>
                <w:i/>
                <w:sz w:val="22"/>
                <w:szCs w:val="22"/>
              </w:rPr>
            </w:pPr>
            <w:r w:rsidRPr="00474147">
              <w:rPr>
                <w:b/>
                <w:i/>
                <w:sz w:val="22"/>
                <w:szCs w:val="22"/>
              </w:rPr>
              <w:t>Цель исполнения должностных обязанностей</w:t>
            </w:r>
          </w:p>
        </w:tc>
        <w:tc>
          <w:tcPr>
            <w:tcW w:w="7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F30F8F" w:rsidRPr="00A71F79" w:rsidRDefault="00F30F8F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C12B78">
              <w:rPr>
                <w:sz w:val="22"/>
                <w:szCs w:val="22"/>
              </w:rPr>
              <w:t>Реализация единой государственной политики и нормативно</w:t>
            </w:r>
            <w:r w:rsidR="00C12B78">
              <w:rPr>
                <w:sz w:val="22"/>
                <w:szCs w:val="22"/>
              </w:rPr>
              <w:t>е</w:t>
            </w:r>
            <w:r w:rsidRPr="00C12B78">
              <w:rPr>
                <w:sz w:val="22"/>
                <w:szCs w:val="22"/>
              </w:rPr>
              <w:t xml:space="preserve"> правово</w:t>
            </w:r>
            <w:r w:rsidR="00C12B78">
              <w:rPr>
                <w:sz w:val="22"/>
                <w:szCs w:val="22"/>
              </w:rPr>
              <w:t>е</w:t>
            </w:r>
            <w:r w:rsidRPr="00C12B78">
              <w:rPr>
                <w:sz w:val="22"/>
                <w:szCs w:val="22"/>
              </w:rPr>
              <w:t xml:space="preserve"> регулировани</w:t>
            </w:r>
            <w:r w:rsidR="00C12B78">
              <w:rPr>
                <w:sz w:val="22"/>
                <w:szCs w:val="22"/>
              </w:rPr>
              <w:t>е</w:t>
            </w:r>
            <w:r w:rsidRPr="00C12B78">
              <w:rPr>
                <w:sz w:val="22"/>
                <w:szCs w:val="22"/>
              </w:rPr>
              <w:t>, оказани</w:t>
            </w:r>
            <w:r w:rsidR="00C12B78">
              <w:rPr>
                <w:sz w:val="22"/>
                <w:szCs w:val="22"/>
              </w:rPr>
              <w:t>е</w:t>
            </w:r>
            <w:r w:rsidRPr="00C12B78">
              <w:rPr>
                <w:sz w:val="22"/>
                <w:szCs w:val="22"/>
              </w:rPr>
              <w:t xml:space="preserve"> г</w:t>
            </w:r>
            <w:r w:rsidR="00C12B78">
              <w:rPr>
                <w:sz w:val="22"/>
                <w:szCs w:val="22"/>
              </w:rPr>
              <w:t>осударственных услуг, управление</w:t>
            </w:r>
            <w:r w:rsidRPr="00C12B78">
              <w:rPr>
                <w:sz w:val="22"/>
                <w:szCs w:val="22"/>
              </w:rPr>
              <w:t xml:space="preserve"> государственным имуществом в сфере культуры, искусства, историко-культурного наследия и кинематографии. </w:t>
            </w:r>
          </w:p>
        </w:tc>
      </w:tr>
      <w:tr w:rsidR="00F30F8F" w:rsidRPr="00F30F8F" w:rsidTr="00C12B78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30F8F" w:rsidRPr="00F30F8F" w:rsidRDefault="00F30F8F" w:rsidP="00F30F8F">
            <w:pPr>
              <w:rPr>
                <w:b/>
                <w:i/>
                <w:sz w:val="22"/>
                <w:szCs w:val="22"/>
              </w:rPr>
            </w:pPr>
            <w:r w:rsidRPr="00F30F8F">
              <w:rPr>
                <w:b/>
                <w:i/>
                <w:sz w:val="22"/>
                <w:szCs w:val="22"/>
              </w:rPr>
              <w:t xml:space="preserve">Основные задачи и обязанности </w:t>
            </w:r>
          </w:p>
          <w:p w:rsidR="00F30F8F" w:rsidRPr="00F30F8F" w:rsidRDefault="00F30F8F" w:rsidP="00F30F8F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по должности</w:t>
            </w:r>
          </w:p>
          <w:p w:rsidR="00F30F8F" w:rsidRPr="00F30F8F" w:rsidRDefault="00F30F8F" w:rsidP="00F30F8F">
            <w:pPr>
              <w:textAlignment w:val="baseline"/>
              <w:rPr>
                <w:b/>
                <w:bCs/>
                <w:i/>
                <w:sz w:val="22"/>
                <w:szCs w:val="22"/>
                <w:lang w:eastAsia="ru-RU"/>
              </w:rPr>
            </w:pPr>
          </w:p>
        </w:tc>
        <w:tc>
          <w:tcPr>
            <w:tcW w:w="7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4C3A36" w:rsidRPr="004C3A36" w:rsidRDefault="004C3A36" w:rsidP="00C12B78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4C3A36">
              <w:rPr>
                <w:sz w:val="22"/>
                <w:szCs w:val="22"/>
              </w:rPr>
              <w:t>Первый заместитель директора:</w:t>
            </w:r>
          </w:p>
          <w:p w:rsidR="004C3A36" w:rsidRPr="004C3A36" w:rsidRDefault="004C3A36" w:rsidP="004C3A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4C3A36">
              <w:rPr>
                <w:sz w:val="22"/>
                <w:szCs w:val="22"/>
              </w:rPr>
              <w:t>Осуществляет:</w:t>
            </w:r>
          </w:p>
          <w:p w:rsidR="004C3A36" w:rsidRPr="004C3A36" w:rsidRDefault="004C3A36" w:rsidP="004C3A36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4C3A36">
              <w:rPr>
                <w:sz w:val="22"/>
                <w:szCs w:val="22"/>
              </w:rPr>
              <w:t>контроль своевременного и надлежащего исполнения поручений и указаний Президента Российской Федерации, в пределах компетенции Департамента;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 xml:space="preserve">координацию, регулирование и </w:t>
            </w:r>
            <w:proofErr w:type="gramStart"/>
            <w:r w:rsidRPr="004C3A36">
              <w:rPr>
                <w:color w:val="000000"/>
                <w:sz w:val="22"/>
                <w:szCs w:val="22"/>
              </w:rPr>
              <w:t>контроль за</w:t>
            </w:r>
            <w:proofErr w:type="gramEnd"/>
            <w:r w:rsidRPr="004C3A36">
              <w:rPr>
                <w:color w:val="000000"/>
                <w:sz w:val="22"/>
                <w:szCs w:val="22"/>
              </w:rPr>
              <w:t xml:space="preserve"> деятельностью государственных учреждений автономного округа в сфере культуры;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руководство Единой комиссией по размещению заказов на поставки товаров, выполнение работ, оказание услуг для государственных нужд Департамента культуры Ханты-Мансийского автономного округа - Югры;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руководство комиссией по соблюдению требований к служебному поведению государственных гражданских служащих автономного округа и урегулированию конфликта интересов в Департаменте;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 xml:space="preserve">руководство по разработке проектов стратегий, концепций и основных </w:t>
            </w:r>
            <w:r w:rsidRPr="004C3A36">
              <w:rPr>
                <w:color w:val="000000"/>
                <w:sz w:val="22"/>
                <w:szCs w:val="22"/>
              </w:rPr>
              <w:lastRenderedPageBreak/>
              <w:t>направлений развития культурной политики;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руководство по разработке проектов регламентов, стандартов и нормативов оказания государственных услуг в установленной сфере деятельности;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руководство работами по защите информации Департамента;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рассмотрение обращений, заявлений и предложений граждан и юридических лиц, подготовку ответов, разъяснений, рекомендаций и указаний в пределах своей компетенции;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 xml:space="preserve">представление предложений по проведению проверок государственных учреждений, подведомственных Департаменту, в целях осуществления ведомственного </w:t>
            </w:r>
            <w:proofErr w:type="gramStart"/>
            <w:r w:rsidRPr="004C3A36">
              <w:rPr>
                <w:color w:val="000000"/>
                <w:sz w:val="22"/>
                <w:szCs w:val="22"/>
              </w:rPr>
              <w:t>контроля за</w:t>
            </w:r>
            <w:proofErr w:type="gramEnd"/>
            <w:r w:rsidRPr="004C3A36">
              <w:rPr>
                <w:color w:val="000000"/>
                <w:sz w:val="22"/>
                <w:szCs w:val="22"/>
              </w:rPr>
              <w:t xml:space="preserve"> их деятельностью;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представление предложений по вопросам совершенствования нормативно-правового регулирования в сфере музейного, библиотечного дела и историко-культурного наследия;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представление предложений по кандидатурам для назначения на должность и освобождения от должности руководителей подведомственных учреждений автономного округа, заключению, изменению, расторжению с ними трудовых договоров в установленном порядке;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sz w:val="22"/>
                <w:szCs w:val="22"/>
              </w:rPr>
            </w:pPr>
            <w:r w:rsidRPr="004C3A36">
              <w:rPr>
                <w:sz w:val="22"/>
                <w:szCs w:val="22"/>
              </w:rPr>
              <w:t xml:space="preserve">руководство работами по проведению независимой </w:t>
            </w:r>
            <w:r w:rsidRPr="004C3A36">
              <w:rPr>
                <w:bCs/>
                <w:sz w:val="22"/>
                <w:szCs w:val="22"/>
              </w:rPr>
              <w:t>оценки качества оказания услуг организациями культуры.</w:t>
            </w:r>
          </w:p>
          <w:p w:rsidR="004C3A36" w:rsidRPr="004C3A36" w:rsidRDefault="004C3A36" w:rsidP="004C3A36">
            <w:pPr>
              <w:ind w:firstLine="709"/>
              <w:jc w:val="both"/>
              <w:rPr>
                <w:sz w:val="22"/>
                <w:szCs w:val="22"/>
              </w:rPr>
            </w:pPr>
            <w:r w:rsidRPr="004C3A36">
              <w:rPr>
                <w:sz w:val="22"/>
                <w:szCs w:val="22"/>
              </w:rPr>
              <w:t xml:space="preserve">Организует: 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 xml:space="preserve">представление сводных материалов к докладу о результатах и основных направлениях деятельности Департамента;  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подготовку проектов нормативных правовых и иных актов по вопросам, входящим в его компетенцию, и направление их на заключение структурным подразделениям Департамента;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подготовку проектов законов, иных нормативных правовых актов автономного округа в области планирования государственных программ, музейного, библиотечного дела, историко-культурного наследия и сопровождение проектов в процедуре их согласования;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от имени автономного округа реализацию имущественных и личных неимущественных прав и выполнение обязанностей в отношении музейных предметов и музейных коллекций, включенных в состав Музейного фонда Российской Федерации;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 xml:space="preserve">  мониторинг сети организаций, находящихся в ведении Департамента и готовит предложения по оптимизации сети и повышению эффективности деятельности указанных организаций;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исполнение функций государственного заказчика при размещении заказов на поставку товаров, выполнение работ, оказание услуг для государственных нужд в установленной сфере деятельности Департамента, в том числе для обеспечения нужд Департамента;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исполнение функций главного распорядителя и получателя средств бюджета автономного округа, предусмотренных на содержание Департамента и реализацию возложенных на Департамент функций;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подготовку проекта ежегодного плана работы и прогнозные показатели деятельности Департамента;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информационное сопровождение государственной политики в установленной сфере деятельности, в том числе во взаимодействии со средствами массовой информации;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подготовку предложений по рассмотрению вопросов деятельности учреждений культуры (в том числе об учреждении, изменении существующего типа, реорганизации и ликвидации), подведомственных Департаменту в установленной сфере деятельности;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подготовку предложений по рассмотрению проектов законодательных и иных нормативных правовых актов, регулирующих отношения в сфере культурной политики, поступивших на экспертизу в Департамент, подготовку по ним замечаний, предложений;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lastRenderedPageBreak/>
              <w:t>деятельность координационных и совещательных органов, создаваемых в Департаменте, для реализации полномочий в установленной сфере деятельности;</w:t>
            </w:r>
          </w:p>
          <w:p w:rsidR="004C3A36" w:rsidRPr="004C3A36" w:rsidRDefault="004C3A36" w:rsidP="004C3A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4C3A36">
              <w:rPr>
                <w:sz w:val="22"/>
                <w:szCs w:val="22"/>
              </w:rPr>
              <w:t>Обеспечивает: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организацию участия делегаций работников культуры в межрегиональных и международных проектах, обмен творческими делегациями, коллективами и выставками;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оказание органам управления культуры муниципальных образований автономного округа организационно-методической и информационно-организационной помощи по вопросам, отнесенным к компетенции Департамента;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формирование и утверждение государственных заданий на оказание государственных услуг в подведомственных учреждениях, проведение мониторинга выполнения государственных заданий;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проведение мероприятий, направленных на развитие сотрудничества в сфере культуры с органами государственной власти других субъектов Российской Федерации и иностранными государствами в пределах полномочий Департамента;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координацию деятельности по разработке и реализации государственных программ автономного округа в установленной сфере деятельности управления;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4C3A36">
              <w:rPr>
                <w:color w:val="000000"/>
                <w:sz w:val="22"/>
                <w:szCs w:val="22"/>
              </w:rPr>
              <w:t>подготовку предложений в планы работы Департамента по реализации утвержденных основных направлений и приоритетов государственной политики, стратегий, концепций и государственных программ на долгосрочную, среднесрочную и краткосрочную перспективы в установленной сфере деятельности;</w:t>
            </w:r>
            <w:proofErr w:type="gramEnd"/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подготовку предложений по формированию окружного бюджета на очередной плановый период в части расходов Департамента как субъекта бюджетного планирования, включая государственные программы;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подготовку положений о структурных подразделениях, должностных регламентов на должности государственной гражданской службы Департамента и должностных инструкций руководителей подведомственных учреждений: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подготовку правовых актов Департамента в форме приказов в установленной сфере деятельности;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sz w:val="22"/>
                <w:szCs w:val="22"/>
              </w:rPr>
            </w:pPr>
            <w:r w:rsidRPr="004C3A36">
              <w:rPr>
                <w:sz w:val="22"/>
                <w:szCs w:val="22"/>
              </w:rPr>
              <w:t>использование информационных ресурсов ТИС Югры при подготовке аналитических материалов, информационных справок, презентаций.</w:t>
            </w:r>
          </w:p>
          <w:p w:rsidR="004C3A36" w:rsidRPr="004C3A36" w:rsidRDefault="004C3A36" w:rsidP="004C3A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4C3A36">
              <w:rPr>
                <w:sz w:val="22"/>
                <w:szCs w:val="22"/>
              </w:rPr>
              <w:t>Участвует: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в разработке и обосновании государственных программ в установленной сфере деятельности;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в работе коллегиальных органов (комиссий, коллегий, советов, рабочих групп);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в установлении предельной штатной численности и фонда оплаты труда работников подведомственных Департаменту учреждений;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в согласовании уставов подведомственных Департаменту учреждений;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в разработке и согласовании регламента и иных правовых актов Департамента;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в выставках, семинарах, конференциях в установленной сфере деятельности;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в переговорах и в заключени</w:t>
            </w:r>
            <w:proofErr w:type="gramStart"/>
            <w:r w:rsidRPr="004C3A36">
              <w:rPr>
                <w:color w:val="000000"/>
                <w:sz w:val="22"/>
                <w:szCs w:val="22"/>
              </w:rPr>
              <w:t>и</w:t>
            </w:r>
            <w:proofErr w:type="gramEnd"/>
            <w:r w:rsidRPr="004C3A36">
              <w:rPr>
                <w:color w:val="000000"/>
                <w:sz w:val="22"/>
                <w:szCs w:val="22"/>
              </w:rPr>
              <w:t xml:space="preserve"> соглашений в установленной сфере деятельности.</w:t>
            </w:r>
          </w:p>
          <w:p w:rsidR="004C3A36" w:rsidRPr="004C3A36" w:rsidRDefault="004C3A36" w:rsidP="004C3A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4C3A36">
              <w:rPr>
                <w:sz w:val="22"/>
                <w:szCs w:val="22"/>
              </w:rPr>
              <w:t>Анализирует: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Показатели оценки эффективности государственной политики в установленной сфере деятельности, в том числе в разрезе муниципальных образований Ханты-Мансийского автономного округа – Югры;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Результаты деятельности подведомственных Департаменту учреждений;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Опыт работы органов управления культуры муниципальных образований, органов местного самоуправления, организаций, творческих союзов и иных структур гражданского общества по вопросам, входящим в компетенцию Департамента;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Состояние выполнения государственных программ автономного округа в установленной сфере деятельности;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lastRenderedPageBreak/>
              <w:t>Практику применения действующего законодательства Российской Федерации и законодательства автономного округа по вопросам ведения Департамента;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Передовой отечественный и зарубежный опыт деятельности, управления в сфере развития культуры.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Контролирует: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Работу структурных подразделений входящих в состав Департамента, государственных учреждений, подведомственных Департаменту в установленной сфере деятельности;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Исполнение обязательств по заключенным государственным контрактам на поставки товаров, выполнение работ, оказание услуг для государственных нужд Департамента;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Формирование государственных заданий на предоставление государственных услуг в установленной сфере деятельности для подведомственных Департаменту учреждений, мониторинг выполнения государственных заданий;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Деятельность государственных учреждений автономного округа в установленной сфере деятельности, подведомственных Департаменту;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Подготовку структурными подразделениями и государственными учреждениями, подведомственными Департаменту проектной документации, связанной с размещением заказов, сопровождение государственных контрактов на поставки товаров, выполнение работ, оказание услуг для государственных нужд и других договоров в установленной сфере деятельности, финансируемых Департаментом за счет средств бюджета автономного округа;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Целевое использование средств бюджета автономного округа Департаментом и подведомственными Департаменту учреждениями;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Организацию и обеспечение отдыха и оздоровления одарённых детей в сфере культуры и искусства, проживающих в автономном округе;</w:t>
            </w:r>
          </w:p>
          <w:p w:rsidR="004C3A36" w:rsidRPr="004C3A36" w:rsidRDefault="004C3A36" w:rsidP="004C3A36">
            <w:pPr>
              <w:pStyle w:val="ac"/>
              <w:ind w:firstLine="540"/>
              <w:jc w:val="both"/>
              <w:rPr>
                <w:color w:val="000000"/>
                <w:sz w:val="22"/>
                <w:szCs w:val="22"/>
              </w:rPr>
            </w:pPr>
            <w:r w:rsidRPr="004C3A36">
              <w:rPr>
                <w:color w:val="000000"/>
                <w:sz w:val="22"/>
                <w:szCs w:val="22"/>
              </w:rPr>
              <w:t>Исполнение должностных обязанностей, служебного распорядка и законодательства Российской Федерации, автономного округа государственными гражданскими служащими и работниками Департамента;</w:t>
            </w:r>
          </w:p>
          <w:p w:rsidR="00F30F8F" w:rsidRPr="00F30F8F" w:rsidRDefault="004C3A36" w:rsidP="00734439">
            <w:pPr>
              <w:pStyle w:val="ac"/>
              <w:ind w:firstLine="540"/>
              <w:jc w:val="both"/>
              <w:rPr>
                <w:sz w:val="22"/>
                <w:szCs w:val="22"/>
                <w:lang w:eastAsia="zh-CN"/>
              </w:rPr>
            </w:pPr>
            <w:r w:rsidRPr="004C3A36">
              <w:rPr>
                <w:color w:val="000000"/>
                <w:sz w:val="22"/>
                <w:szCs w:val="22"/>
              </w:rPr>
              <w:t>Исполнение должностных обязанностей и соблюдение законодательства Российской Федерации и автономного округа руководителями государственных учреждений, подведомственных Департаменту.</w:t>
            </w:r>
          </w:p>
        </w:tc>
      </w:tr>
      <w:tr w:rsidR="00C12B78" w:rsidRPr="00F30F8F" w:rsidTr="00C12B78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2B78" w:rsidRPr="00787A65" w:rsidRDefault="00C12B78" w:rsidP="00C12B78">
            <w:pPr>
              <w:rPr>
                <w:b/>
                <w:i/>
                <w:sz w:val="22"/>
                <w:szCs w:val="22"/>
              </w:rPr>
            </w:pPr>
            <w:r w:rsidRPr="00787A65">
              <w:rPr>
                <w:b/>
                <w:i/>
                <w:sz w:val="22"/>
                <w:szCs w:val="22"/>
              </w:rPr>
              <w:lastRenderedPageBreak/>
              <w:t>Работа подразумевает:</w:t>
            </w:r>
          </w:p>
          <w:p w:rsidR="00C12B78" w:rsidRPr="00787A65" w:rsidRDefault="00C12B78" w:rsidP="00C12B7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C12B78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Взаимодействие с федеральными органами исполнительной власти, органами государственной власти автономного округа, органами местного самоуправления муниципальных образований, представителями органов законодательной, исполнительной, судебной власти, юридическими лицами, гражданскими служащими, гражданами, общественными объединениями и иными организациями.</w:t>
            </w:r>
          </w:p>
          <w:p w:rsidR="00C12B78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Взаимодействие со СМИ и </w:t>
            </w:r>
            <w:proofErr w:type="spellStart"/>
            <w:r>
              <w:rPr>
                <w:sz w:val="22"/>
                <w:szCs w:val="22"/>
              </w:rPr>
              <w:t>референтными</w:t>
            </w:r>
            <w:proofErr w:type="spellEnd"/>
            <w:r>
              <w:rPr>
                <w:sz w:val="22"/>
                <w:szCs w:val="22"/>
              </w:rPr>
              <w:t xml:space="preserve"> группами.</w:t>
            </w:r>
          </w:p>
          <w:p w:rsidR="00C12B78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документооборотом (в том числе электронным), документацией.</w:t>
            </w:r>
          </w:p>
          <w:p w:rsidR="00C12B78" w:rsidRPr="00787A65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Внутренние коммуникации.</w:t>
            </w:r>
          </w:p>
        </w:tc>
      </w:tr>
      <w:tr w:rsidR="00C12B78" w:rsidRPr="00A71F79" w:rsidTr="00C12B78">
        <w:trPr>
          <w:trHeight w:val="307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C12B78" w:rsidRPr="00A71F79" w:rsidRDefault="00C12B78" w:rsidP="00931E60">
            <w:pPr>
              <w:rPr>
                <w:b/>
                <w:i/>
                <w:sz w:val="22"/>
                <w:szCs w:val="22"/>
              </w:rPr>
            </w:pPr>
            <w:r w:rsidRPr="00474147">
              <w:rPr>
                <w:b/>
                <w:i/>
                <w:sz w:val="22"/>
                <w:szCs w:val="22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C12B78" w:rsidRPr="004146CB" w:rsidRDefault="00C12B78" w:rsidP="00931E60">
            <w:pPr>
              <w:ind w:right="148" w:firstLine="5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в</w:t>
            </w:r>
            <w:r w:rsidRPr="004146CB">
              <w:rPr>
                <w:sz w:val="22"/>
                <w:szCs w:val="22"/>
              </w:rPr>
              <w:t>ысше</w:t>
            </w:r>
            <w:r>
              <w:rPr>
                <w:sz w:val="22"/>
                <w:szCs w:val="22"/>
              </w:rPr>
              <w:t>го</w:t>
            </w:r>
            <w:r w:rsidRPr="004146CB">
              <w:rPr>
                <w:sz w:val="22"/>
                <w:szCs w:val="22"/>
              </w:rPr>
              <w:t xml:space="preserve"> образовани</w:t>
            </w:r>
            <w:r>
              <w:rPr>
                <w:sz w:val="22"/>
                <w:szCs w:val="22"/>
              </w:rPr>
              <w:t xml:space="preserve">я не ниже уровня </w:t>
            </w:r>
            <w:r w:rsidRPr="004146CB">
              <w:rPr>
                <w:sz w:val="22"/>
                <w:szCs w:val="22"/>
              </w:rPr>
              <w:t>специалитет</w:t>
            </w:r>
            <w:r>
              <w:rPr>
                <w:sz w:val="22"/>
                <w:szCs w:val="22"/>
              </w:rPr>
              <w:t>а</w:t>
            </w:r>
            <w:r w:rsidRPr="004146CB">
              <w:rPr>
                <w:sz w:val="22"/>
                <w:szCs w:val="22"/>
              </w:rPr>
              <w:t>, магистратур</w:t>
            </w:r>
            <w:r>
              <w:rPr>
                <w:sz w:val="22"/>
                <w:szCs w:val="22"/>
              </w:rPr>
              <w:t>ы.</w:t>
            </w:r>
            <w:r w:rsidRPr="004146CB">
              <w:rPr>
                <w:sz w:val="22"/>
                <w:szCs w:val="22"/>
              </w:rPr>
              <w:t xml:space="preserve"> </w:t>
            </w:r>
          </w:p>
          <w:p w:rsidR="00C12B78" w:rsidRPr="00A71F79" w:rsidRDefault="00C12B78" w:rsidP="00931E60">
            <w:pPr>
              <w:ind w:right="148" w:firstLine="5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Рекомендуемые н</w:t>
            </w:r>
            <w:r w:rsidRPr="00A71F79">
              <w:rPr>
                <w:sz w:val="22"/>
                <w:szCs w:val="22"/>
              </w:rPr>
              <w:t>аправления подготовки (специальност</w:t>
            </w:r>
            <w:r>
              <w:rPr>
                <w:sz w:val="22"/>
                <w:szCs w:val="22"/>
              </w:rPr>
              <w:t>и</w:t>
            </w:r>
            <w:r w:rsidRPr="00A71F79">
              <w:rPr>
                <w:sz w:val="22"/>
                <w:szCs w:val="22"/>
              </w:rPr>
              <w:t>) профессионального образования: «Культурология», «Искусствознание», «Музыкальное искусство», «Культуроведение и социокультурные проекты», «Экономика», «Менеджмент», «Юриспруденция», «Искусство и культура», «Государственное и м</w:t>
            </w:r>
            <w:r>
              <w:rPr>
                <w:sz w:val="22"/>
                <w:szCs w:val="22"/>
              </w:rPr>
              <w:t>униципальное управление» или иное</w:t>
            </w:r>
            <w:r w:rsidRPr="00A71F79">
              <w:rPr>
                <w:sz w:val="22"/>
                <w:szCs w:val="22"/>
              </w:rPr>
              <w:t xml:space="preserve"> направлени</w:t>
            </w:r>
            <w:r>
              <w:rPr>
                <w:sz w:val="22"/>
                <w:szCs w:val="22"/>
              </w:rPr>
              <w:t>е</w:t>
            </w:r>
            <w:r w:rsidRPr="00A71F79">
              <w:rPr>
                <w:sz w:val="22"/>
                <w:szCs w:val="22"/>
              </w:rPr>
              <w:t xml:space="preserve"> подготовки (специальност</w:t>
            </w:r>
            <w:r>
              <w:rPr>
                <w:sz w:val="22"/>
                <w:szCs w:val="22"/>
              </w:rPr>
              <w:t>ь</w:t>
            </w:r>
            <w:r w:rsidRPr="00A71F79">
              <w:rPr>
                <w:sz w:val="22"/>
                <w:szCs w:val="22"/>
              </w:rPr>
              <w:t xml:space="preserve">), для которого </w:t>
            </w:r>
            <w:r w:rsidRPr="004146CB">
              <w:rPr>
                <w:sz w:val="22"/>
                <w:szCs w:val="22"/>
              </w:rPr>
              <w:t>законодательством об образовании Российской Федерации установлено соответствие данным направлениям подготовки (специальностям), указанным в предыдущих перечнях профессий, специальностей и направлений подготовки.</w:t>
            </w:r>
          </w:p>
        </w:tc>
      </w:tr>
      <w:tr w:rsidR="00C12B78" w:rsidRPr="00A71F79" w:rsidTr="00C12B78">
        <w:trPr>
          <w:trHeight w:val="307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C12B78" w:rsidRPr="00A71F79" w:rsidRDefault="00C12B78" w:rsidP="00931E60">
            <w:pPr>
              <w:rPr>
                <w:b/>
                <w:i/>
                <w:sz w:val="22"/>
                <w:szCs w:val="22"/>
                <w:lang w:eastAsia="ru-RU"/>
              </w:rPr>
            </w:pPr>
            <w:r w:rsidRPr="00474147">
              <w:rPr>
                <w:b/>
                <w:i/>
                <w:sz w:val="22"/>
                <w:szCs w:val="22"/>
              </w:rPr>
              <w:t xml:space="preserve">Требования к продолжительности </w:t>
            </w:r>
            <w:r w:rsidRPr="00474147">
              <w:rPr>
                <w:b/>
                <w:i/>
                <w:sz w:val="22"/>
                <w:szCs w:val="22"/>
              </w:rPr>
              <w:lastRenderedPageBreak/>
              <w:t>стажа гражданской службы или работы по специальности, направлению подготовки</w:t>
            </w:r>
          </w:p>
        </w:tc>
        <w:tc>
          <w:tcPr>
            <w:tcW w:w="7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C12B78" w:rsidRPr="00A71F79" w:rsidRDefault="00C12B78" w:rsidP="00931E60">
            <w:pPr>
              <w:ind w:right="148" w:firstLine="5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Для замещения должности первого заместителя директора Департамента требуется н</w:t>
            </w:r>
            <w:r w:rsidRPr="004146CB">
              <w:rPr>
                <w:sz w:val="22"/>
                <w:szCs w:val="22"/>
              </w:rPr>
              <w:t xml:space="preserve">е менее 4 лет стажа государственной службы или стажа работы по </w:t>
            </w:r>
            <w:r w:rsidRPr="004146CB">
              <w:rPr>
                <w:sz w:val="22"/>
                <w:szCs w:val="22"/>
              </w:rPr>
              <w:lastRenderedPageBreak/>
              <w:t>специальности, направлению подготовки.</w:t>
            </w:r>
            <w:r w:rsidRPr="00A71F79">
              <w:rPr>
                <w:sz w:val="22"/>
                <w:szCs w:val="22"/>
              </w:rPr>
              <w:t xml:space="preserve"> </w:t>
            </w:r>
          </w:p>
          <w:p w:rsidR="00C12B78" w:rsidRPr="00A71F79" w:rsidRDefault="00C12B78" w:rsidP="00931E60">
            <w:pPr>
              <w:pStyle w:val="111"/>
              <w:spacing w:before="0" w:after="0" w:line="240" w:lineRule="auto"/>
              <w:ind w:right="148" w:firstLine="508"/>
              <w:jc w:val="both"/>
              <w:rPr>
                <w:sz w:val="22"/>
                <w:szCs w:val="22"/>
                <w:lang w:eastAsia="zh-CN"/>
              </w:rPr>
            </w:pPr>
          </w:p>
        </w:tc>
      </w:tr>
      <w:tr w:rsidR="00C12B78" w:rsidRPr="00F30F8F" w:rsidTr="00C12B78">
        <w:trPr>
          <w:trHeight w:val="307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C12B78" w:rsidRPr="00A71F79" w:rsidRDefault="00C12B78" w:rsidP="00C12B78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Требования к о</w:t>
            </w:r>
            <w:r w:rsidRPr="00A71F79">
              <w:rPr>
                <w:b/>
                <w:i/>
                <w:sz w:val="22"/>
                <w:szCs w:val="22"/>
              </w:rPr>
              <w:t>пыт</w:t>
            </w:r>
            <w:r>
              <w:rPr>
                <w:b/>
                <w:i/>
                <w:sz w:val="22"/>
                <w:szCs w:val="22"/>
              </w:rPr>
              <w:t>у</w:t>
            </w:r>
            <w:r w:rsidRPr="00A71F79">
              <w:rPr>
                <w:b/>
                <w:i/>
                <w:sz w:val="22"/>
                <w:szCs w:val="22"/>
              </w:rPr>
              <w:t xml:space="preserve"> работы </w:t>
            </w:r>
          </w:p>
        </w:tc>
        <w:tc>
          <w:tcPr>
            <w:tcW w:w="7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C12B78" w:rsidRPr="00C12B78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о</w:t>
            </w:r>
            <w:r w:rsidRPr="008D367A">
              <w:rPr>
                <w:sz w:val="22"/>
                <w:szCs w:val="22"/>
              </w:rPr>
              <w:t>пыт</w:t>
            </w:r>
            <w:r>
              <w:rPr>
                <w:sz w:val="22"/>
                <w:szCs w:val="22"/>
              </w:rPr>
              <w:t>а</w:t>
            </w:r>
            <w:r w:rsidRPr="008D367A">
              <w:rPr>
                <w:sz w:val="22"/>
                <w:szCs w:val="22"/>
              </w:rPr>
              <w:t xml:space="preserve"> работы в сфере культуры и искусства</w:t>
            </w:r>
            <w:r w:rsidRPr="00C12B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A71F79">
              <w:rPr>
                <w:sz w:val="22"/>
                <w:szCs w:val="22"/>
              </w:rPr>
              <w:t>е менее 4 лет</w:t>
            </w:r>
          </w:p>
        </w:tc>
      </w:tr>
      <w:tr w:rsidR="00C12B78" w:rsidRPr="00F30F8F" w:rsidTr="00C12B78">
        <w:trPr>
          <w:trHeight w:val="307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2B78" w:rsidRPr="00F30F8F" w:rsidRDefault="00C12B78" w:rsidP="00C12B78">
            <w:pPr>
              <w:rPr>
                <w:b/>
                <w:i/>
                <w:sz w:val="22"/>
                <w:szCs w:val="22"/>
              </w:rPr>
            </w:pPr>
            <w:r w:rsidRPr="00F30F8F">
              <w:rPr>
                <w:b/>
                <w:i/>
                <w:sz w:val="22"/>
                <w:szCs w:val="22"/>
              </w:rPr>
              <w:t>Показатели эффективности и результативности деятельности</w:t>
            </w:r>
          </w:p>
        </w:tc>
        <w:tc>
          <w:tcPr>
            <w:tcW w:w="7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C12B78" w:rsidRPr="00F30F8F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F30F8F">
              <w:rPr>
                <w:sz w:val="22"/>
                <w:szCs w:val="22"/>
              </w:rPr>
              <w:t>облюдение законодательства Российской Федерации, законодательства автономного округа и локальных нормативных актов в установленной сфере деятельности;</w:t>
            </w:r>
          </w:p>
          <w:p w:rsidR="00C12B78" w:rsidRPr="00F30F8F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соблюдение законности, эффективности и целевого использования средств бюджета автономного округа и межбюджетных трансфертов, поступающих из федерального бюджета;</w:t>
            </w:r>
          </w:p>
          <w:p w:rsidR="00C12B78" w:rsidRPr="00F30F8F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соблюдение установленных сроков сдачи полной и достоверной отчетности по направлениям деятельности Департамента;</w:t>
            </w:r>
          </w:p>
          <w:p w:rsidR="00C12B78" w:rsidRPr="00F30F8F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соблюдение установленных законодательством сроков рассмотрения поступивших обращений граждан;</w:t>
            </w:r>
          </w:p>
          <w:p w:rsidR="00C12B78" w:rsidRPr="00F30F8F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обеспечение выполнения плана мероприятий Департамента;</w:t>
            </w:r>
          </w:p>
          <w:p w:rsidR="00C12B78" w:rsidRPr="00F30F8F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своевременное и качественное выполнение заданий (поручений) Губернатора автономного округа, курирующего заместителя;</w:t>
            </w:r>
          </w:p>
          <w:p w:rsidR="00C12B78" w:rsidRPr="00F30F8F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соблюдение установленных сроков рассмотрения и визирования проектов документов, поступающих в Департамент;</w:t>
            </w:r>
          </w:p>
          <w:p w:rsidR="00C12B78" w:rsidRPr="00F30F8F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соблюдение требований служебного распорядка органа государственной власти, Кодекса этики и служебного поведения государственных гражданских служащих автономного округа;</w:t>
            </w:r>
          </w:p>
          <w:p w:rsidR="00C12B78" w:rsidRPr="00F30F8F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принятие в установленный срок управленческих решений по всем вопросам в рамках полномочий, определенных положением о Департаменте;</w:t>
            </w:r>
          </w:p>
          <w:p w:rsidR="00C12B78" w:rsidRPr="00F30F8F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 xml:space="preserve">реализация государственных программ Ханты-Мансийского автономного округа </w:t>
            </w:r>
            <w:r>
              <w:rPr>
                <w:sz w:val="22"/>
                <w:szCs w:val="22"/>
              </w:rPr>
              <w:t>–</w:t>
            </w:r>
            <w:r w:rsidRPr="00F30F8F">
              <w:rPr>
                <w:sz w:val="22"/>
                <w:szCs w:val="22"/>
              </w:rPr>
              <w:t xml:space="preserve"> Югры, ответственными исполнителями которых является Департамент</w:t>
            </w:r>
            <w:r>
              <w:rPr>
                <w:sz w:val="22"/>
                <w:szCs w:val="22"/>
              </w:rPr>
              <w:t xml:space="preserve"> (приложение)</w:t>
            </w:r>
            <w:r w:rsidRPr="00F30F8F">
              <w:rPr>
                <w:sz w:val="22"/>
                <w:szCs w:val="22"/>
              </w:rPr>
              <w:t>;</w:t>
            </w:r>
          </w:p>
          <w:p w:rsidR="00C12B78" w:rsidRPr="00F30F8F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обеспечение эффективности организационных процессов в Департаменте;</w:t>
            </w:r>
          </w:p>
          <w:p w:rsidR="00C12B78" w:rsidRPr="00F30F8F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обеспечение профессионального развития гражданских служащих Департамента;</w:t>
            </w:r>
          </w:p>
          <w:p w:rsidR="00C12B78" w:rsidRPr="00C12B78" w:rsidRDefault="00C12B78" w:rsidP="00C12B78">
            <w:pPr>
              <w:ind w:right="148" w:firstLine="508"/>
              <w:jc w:val="both"/>
              <w:rPr>
                <w:sz w:val="22"/>
                <w:szCs w:val="22"/>
              </w:rPr>
            </w:pPr>
            <w:r w:rsidRPr="00C12B78">
              <w:rPr>
                <w:sz w:val="22"/>
                <w:szCs w:val="22"/>
              </w:rPr>
              <w:t>соблюдение требований законодательства и профилактика коррупционных нарушений;</w:t>
            </w:r>
          </w:p>
          <w:p w:rsidR="00C12B78" w:rsidRPr="00F30F8F" w:rsidRDefault="00C12B78" w:rsidP="00C12B78">
            <w:pPr>
              <w:shd w:val="clear" w:color="auto" w:fill="FFFFFF"/>
              <w:ind w:right="148" w:firstLine="508"/>
              <w:jc w:val="both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 xml:space="preserve">информирование общества о деятельности Департамента, </w:t>
            </w:r>
            <w:r w:rsidRPr="00C12B78">
              <w:rPr>
                <w:sz w:val="22"/>
                <w:szCs w:val="22"/>
              </w:rPr>
              <w:t>доля событий, освещенных в средствах массовой информации.</w:t>
            </w:r>
          </w:p>
        </w:tc>
      </w:tr>
    </w:tbl>
    <w:p w:rsidR="00C12B78" w:rsidRDefault="00C12B78" w:rsidP="00F30F8F">
      <w:pPr>
        <w:ind w:firstLine="340"/>
        <w:textAlignment w:val="baseline"/>
        <w:rPr>
          <w:b/>
          <w:i/>
          <w:sz w:val="22"/>
          <w:szCs w:val="22"/>
        </w:rPr>
      </w:pPr>
    </w:p>
    <w:p w:rsidR="00F30F8F" w:rsidRPr="00A71F79" w:rsidRDefault="00F30F8F" w:rsidP="00F30F8F">
      <w:pPr>
        <w:ind w:firstLine="340"/>
        <w:textAlignment w:val="baseline"/>
        <w:rPr>
          <w:b/>
          <w:i/>
          <w:sz w:val="22"/>
          <w:szCs w:val="22"/>
        </w:rPr>
      </w:pPr>
      <w:r w:rsidRPr="00A71F79">
        <w:rPr>
          <w:b/>
          <w:i/>
          <w:sz w:val="22"/>
          <w:szCs w:val="22"/>
        </w:rPr>
        <w:t xml:space="preserve">Требования к </w:t>
      </w:r>
      <w:r>
        <w:rPr>
          <w:b/>
          <w:i/>
          <w:sz w:val="22"/>
          <w:szCs w:val="22"/>
        </w:rPr>
        <w:t xml:space="preserve">базовым </w:t>
      </w:r>
      <w:r w:rsidRPr="00A71F79">
        <w:rPr>
          <w:b/>
          <w:i/>
          <w:sz w:val="22"/>
          <w:szCs w:val="22"/>
        </w:rPr>
        <w:t>знаниям и умениям:</w:t>
      </w:r>
    </w:p>
    <w:p w:rsidR="004E4DFF" w:rsidRPr="00F30F8F" w:rsidRDefault="004E4DFF" w:rsidP="00F30F8F">
      <w:pPr>
        <w:ind w:firstLine="340"/>
        <w:textAlignment w:val="baseline"/>
        <w:rPr>
          <w:sz w:val="22"/>
          <w:szCs w:val="22"/>
          <w:lang w:eastAsia="ru-RU"/>
        </w:rPr>
      </w:pPr>
    </w:p>
    <w:tbl>
      <w:tblPr>
        <w:tblW w:w="10489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8079"/>
      </w:tblGrid>
      <w:tr w:rsidR="00C7345D" w:rsidRPr="00F30F8F" w:rsidTr="00C12B78">
        <w:trPr>
          <w:trHeight w:val="507"/>
        </w:trPr>
        <w:tc>
          <w:tcPr>
            <w:tcW w:w="2410" w:type="dxa"/>
            <w:shd w:val="clear" w:color="auto" w:fill="auto"/>
            <w:vAlign w:val="center"/>
          </w:tcPr>
          <w:p w:rsidR="00C7345D" w:rsidRPr="00F30F8F" w:rsidRDefault="00C7345D" w:rsidP="00F30F8F">
            <w:pPr>
              <w:ind w:firstLine="340"/>
              <w:jc w:val="center"/>
              <w:rPr>
                <w:rFonts w:eastAsia="Calibri"/>
                <w:b/>
                <w:i/>
                <w:sz w:val="22"/>
                <w:szCs w:val="22"/>
              </w:rPr>
            </w:pPr>
            <w:r w:rsidRPr="00F30F8F">
              <w:rPr>
                <w:rFonts w:eastAsia="Calibri"/>
                <w:b/>
                <w:sz w:val="22"/>
                <w:szCs w:val="22"/>
              </w:rPr>
              <w:t xml:space="preserve">Знания и </w:t>
            </w:r>
            <w:r w:rsidR="000E7D9B" w:rsidRPr="00F30F8F">
              <w:rPr>
                <w:rFonts w:eastAsia="Calibri"/>
                <w:b/>
                <w:sz w:val="22"/>
                <w:szCs w:val="22"/>
              </w:rPr>
              <w:t>умения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C7345D" w:rsidRPr="00F30F8F" w:rsidRDefault="00C7345D" w:rsidP="00F30F8F">
            <w:pPr>
              <w:ind w:firstLine="340"/>
              <w:jc w:val="center"/>
              <w:textAlignment w:val="baseline"/>
              <w:rPr>
                <w:rFonts w:eastAsia="Calibri"/>
                <w:b/>
                <w:sz w:val="22"/>
                <w:szCs w:val="22"/>
              </w:rPr>
            </w:pPr>
            <w:r w:rsidRPr="00F30F8F">
              <w:rPr>
                <w:rFonts w:eastAsia="Calibri"/>
                <w:b/>
                <w:sz w:val="22"/>
                <w:szCs w:val="22"/>
              </w:rPr>
              <w:t>Требования</w:t>
            </w:r>
          </w:p>
        </w:tc>
      </w:tr>
      <w:tr w:rsidR="00F30F8F" w:rsidRPr="00F30F8F" w:rsidTr="00C12B78">
        <w:trPr>
          <w:trHeight w:val="507"/>
        </w:trPr>
        <w:tc>
          <w:tcPr>
            <w:tcW w:w="2410" w:type="dxa"/>
            <w:shd w:val="clear" w:color="auto" w:fill="auto"/>
          </w:tcPr>
          <w:p w:rsidR="00F30F8F" w:rsidRPr="00641D01" w:rsidRDefault="00F30F8F" w:rsidP="00F30F8F">
            <w:pPr>
              <w:jc w:val="both"/>
              <w:textAlignment w:val="baseline"/>
              <w:rPr>
                <w:rFonts w:eastAsia="Calibri"/>
                <w:b/>
                <w:i/>
                <w:sz w:val="22"/>
                <w:szCs w:val="22"/>
              </w:rPr>
            </w:pPr>
            <w:r w:rsidRPr="00641D01">
              <w:rPr>
                <w:b/>
                <w:i/>
                <w:color w:val="000000"/>
                <w:sz w:val="22"/>
                <w:szCs w:val="22"/>
              </w:rPr>
              <w:t xml:space="preserve">Знание государственного языка </w:t>
            </w:r>
            <w:r>
              <w:rPr>
                <w:b/>
                <w:i/>
                <w:color w:val="000000"/>
                <w:sz w:val="22"/>
                <w:szCs w:val="22"/>
              </w:rPr>
              <w:t>РФ</w:t>
            </w:r>
          </w:p>
        </w:tc>
        <w:tc>
          <w:tcPr>
            <w:tcW w:w="8079" w:type="dxa"/>
            <w:shd w:val="clear" w:color="auto" w:fill="auto"/>
          </w:tcPr>
          <w:p w:rsidR="00F30F8F" w:rsidRPr="004C7103" w:rsidRDefault="00F30F8F" w:rsidP="00C12B78">
            <w:pPr>
              <w:shd w:val="clear" w:color="auto" w:fill="FFFFFF"/>
              <w:ind w:right="148" w:firstLine="508"/>
              <w:jc w:val="both"/>
              <w:rPr>
                <w:sz w:val="22"/>
                <w:szCs w:val="22"/>
              </w:rPr>
            </w:pPr>
          </w:p>
          <w:p w:rsidR="00F30F8F" w:rsidRPr="004C7103" w:rsidRDefault="00F30F8F" w:rsidP="00C12B78">
            <w:pPr>
              <w:shd w:val="clear" w:color="auto" w:fill="FFFFFF"/>
              <w:ind w:right="148" w:firstLine="508"/>
              <w:rPr>
                <w:sz w:val="22"/>
                <w:szCs w:val="22"/>
              </w:rPr>
            </w:pPr>
            <w:r w:rsidRPr="004C7103">
              <w:rPr>
                <w:sz w:val="22"/>
                <w:szCs w:val="22"/>
              </w:rPr>
              <w:t>Знание государственного языка Российской Федерации (русского языка).</w:t>
            </w:r>
          </w:p>
        </w:tc>
      </w:tr>
      <w:tr w:rsidR="00F30F8F" w:rsidRPr="00F30F8F" w:rsidTr="00C12B78">
        <w:trPr>
          <w:trHeight w:val="507"/>
        </w:trPr>
        <w:tc>
          <w:tcPr>
            <w:tcW w:w="2410" w:type="dxa"/>
            <w:shd w:val="clear" w:color="auto" w:fill="auto"/>
          </w:tcPr>
          <w:p w:rsidR="00F30F8F" w:rsidRPr="00641D01" w:rsidRDefault="00F30F8F" w:rsidP="00F30F8F">
            <w:pPr>
              <w:rPr>
                <w:rFonts w:eastAsia="Calibri"/>
                <w:b/>
                <w:i/>
                <w:sz w:val="22"/>
                <w:szCs w:val="22"/>
              </w:rPr>
            </w:pPr>
            <w:r>
              <w:rPr>
                <w:rFonts w:eastAsia="Calibri"/>
                <w:b/>
                <w:i/>
                <w:sz w:val="22"/>
                <w:szCs w:val="22"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8079" w:type="dxa"/>
            <w:shd w:val="clear" w:color="auto" w:fill="auto"/>
          </w:tcPr>
          <w:p w:rsidR="00F30F8F" w:rsidRPr="004C7103" w:rsidRDefault="00F30F8F" w:rsidP="00C12B78">
            <w:pPr>
              <w:shd w:val="clear" w:color="auto" w:fill="FFFFFF"/>
              <w:ind w:right="148" w:firstLine="508"/>
              <w:jc w:val="both"/>
              <w:rPr>
                <w:sz w:val="22"/>
                <w:szCs w:val="22"/>
              </w:rPr>
            </w:pPr>
            <w:r w:rsidRPr="004C7103">
              <w:rPr>
                <w:sz w:val="22"/>
                <w:szCs w:val="22"/>
              </w:rPr>
              <w:t>Наличие знаний конституционных прав и свобод гражданина Российской Федерации, правового положения (статуса) государственного гражданского служащего, понятия коррупции и основных принципов противодействия коррупции.</w:t>
            </w:r>
          </w:p>
        </w:tc>
      </w:tr>
      <w:tr w:rsidR="00C7345D" w:rsidRPr="00F30F8F" w:rsidTr="00C12B78">
        <w:trPr>
          <w:trHeight w:val="507"/>
        </w:trPr>
        <w:tc>
          <w:tcPr>
            <w:tcW w:w="2410" w:type="dxa"/>
            <w:shd w:val="clear" w:color="auto" w:fill="auto"/>
          </w:tcPr>
          <w:p w:rsidR="00C7345D" w:rsidRPr="00F30F8F" w:rsidRDefault="00C7345D" w:rsidP="00F30F8F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F30F8F">
              <w:rPr>
                <w:rFonts w:eastAsia="Calibri"/>
                <w:b/>
                <w:i/>
                <w:sz w:val="22"/>
                <w:szCs w:val="22"/>
              </w:rPr>
              <w:t xml:space="preserve">Знания и </w:t>
            </w:r>
            <w:r w:rsidR="00282CB0" w:rsidRPr="00F30F8F">
              <w:rPr>
                <w:rFonts w:eastAsia="Calibri"/>
                <w:b/>
                <w:i/>
                <w:sz w:val="22"/>
                <w:szCs w:val="22"/>
              </w:rPr>
              <w:t>умения</w:t>
            </w:r>
            <w:r w:rsidRPr="00F30F8F">
              <w:rPr>
                <w:rFonts w:eastAsia="Calibri"/>
                <w:b/>
                <w:i/>
                <w:sz w:val="22"/>
                <w:szCs w:val="22"/>
              </w:rPr>
              <w:t xml:space="preserve"> в области информационно-</w:t>
            </w:r>
            <w:r w:rsidRPr="00F30F8F">
              <w:rPr>
                <w:rFonts w:eastAsia="Calibri"/>
                <w:b/>
                <w:i/>
                <w:sz w:val="22"/>
                <w:szCs w:val="22"/>
              </w:rPr>
              <w:lastRenderedPageBreak/>
              <w:t xml:space="preserve">коммуникационных технологий </w:t>
            </w:r>
          </w:p>
          <w:p w:rsidR="00C7345D" w:rsidRPr="00F30F8F" w:rsidRDefault="00C7345D" w:rsidP="00F30F8F">
            <w:pPr>
              <w:ind w:firstLine="340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8079" w:type="dxa"/>
            <w:shd w:val="clear" w:color="auto" w:fill="auto"/>
          </w:tcPr>
          <w:p w:rsidR="00C7345D" w:rsidRPr="00F30F8F" w:rsidRDefault="00C7345D" w:rsidP="00F30F8F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u w:val="single"/>
              </w:rPr>
            </w:pPr>
            <w:r w:rsidRPr="00F30F8F">
              <w:rPr>
                <w:sz w:val="22"/>
                <w:szCs w:val="22"/>
                <w:u w:val="single"/>
              </w:rPr>
              <w:lastRenderedPageBreak/>
              <w:t xml:space="preserve">Наличие знаний: </w:t>
            </w:r>
          </w:p>
          <w:p w:rsidR="00C7345D" w:rsidRPr="00F30F8F" w:rsidRDefault="00C7345D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 xml:space="preserve">форм и методов работы с применением автоматизированных средств управления; </w:t>
            </w:r>
          </w:p>
          <w:p w:rsidR="00C7345D" w:rsidRPr="00F30F8F" w:rsidRDefault="00C7345D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lastRenderedPageBreak/>
              <w:t>правовых аспектов в сфере предоставления государственных услуг населению и организациям</w:t>
            </w:r>
            <w:r w:rsidRPr="00C12B78">
              <w:rPr>
                <w:sz w:val="22"/>
                <w:szCs w:val="22"/>
              </w:rPr>
              <w:t xml:space="preserve"> </w:t>
            </w:r>
            <w:r w:rsidRPr="00F30F8F">
              <w:rPr>
                <w:sz w:val="22"/>
                <w:szCs w:val="22"/>
              </w:rPr>
              <w:t>посредством применения информационно-коммуникационных технологий;</w:t>
            </w:r>
          </w:p>
          <w:p w:rsidR="00C7345D" w:rsidRPr="00F30F8F" w:rsidRDefault="00C7345D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</w:t>
            </w:r>
          </w:p>
          <w:p w:rsidR="00C7345D" w:rsidRPr="00F30F8F" w:rsidRDefault="00C7345D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общих вопросов в области обеспечения информационной безопасности;</w:t>
            </w:r>
          </w:p>
          <w:p w:rsidR="00C7345D" w:rsidRPr="00F30F8F" w:rsidRDefault="00C7345D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систем межведомственного взаимодействия;</w:t>
            </w:r>
          </w:p>
          <w:p w:rsidR="00C7345D" w:rsidRPr="00F30F8F" w:rsidRDefault="00C7345D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информационно-аналитических систем, обеспечивающих сбор, обработку, хранение и анализ данных;</w:t>
            </w:r>
          </w:p>
          <w:p w:rsidR="00C7345D" w:rsidRPr="00F30F8F" w:rsidRDefault="00C7345D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другие в соответствии с должностным регламентом.</w:t>
            </w:r>
          </w:p>
          <w:p w:rsidR="00C7345D" w:rsidRPr="00F30F8F" w:rsidRDefault="00C7345D" w:rsidP="00F30F8F">
            <w:pPr>
              <w:tabs>
                <w:tab w:val="left" w:pos="1134"/>
              </w:tabs>
              <w:autoSpaceDE w:val="0"/>
              <w:autoSpaceDN w:val="0"/>
              <w:adjustRightInd w:val="0"/>
              <w:ind w:left="317" w:firstLine="32"/>
              <w:jc w:val="both"/>
              <w:rPr>
                <w:sz w:val="22"/>
                <w:szCs w:val="22"/>
                <w:u w:val="single"/>
              </w:rPr>
            </w:pPr>
          </w:p>
          <w:p w:rsidR="00C7345D" w:rsidRPr="00F30F8F" w:rsidRDefault="00C7345D" w:rsidP="00F30F8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u w:val="single"/>
              </w:rPr>
            </w:pPr>
            <w:r w:rsidRPr="00F30F8F">
              <w:rPr>
                <w:sz w:val="22"/>
                <w:szCs w:val="22"/>
                <w:u w:val="single"/>
              </w:rPr>
              <w:t xml:space="preserve">Наличие </w:t>
            </w:r>
            <w:r w:rsidR="00031DF7" w:rsidRPr="00F30F8F">
              <w:rPr>
                <w:sz w:val="22"/>
                <w:szCs w:val="22"/>
                <w:u w:val="single"/>
              </w:rPr>
              <w:t>умений</w:t>
            </w:r>
            <w:r w:rsidRPr="00F30F8F">
              <w:rPr>
                <w:sz w:val="22"/>
                <w:szCs w:val="22"/>
                <w:u w:val="single"/>
              </w:rPr>
              <w:t xml:space="preserve">: </w:t>
            </w:r>
          </w:p>
          <w:p w:rsidR="00C7345D" w:rsidRPr="00F30F8F" w:rsidRDefault="00C7345D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владения компьютерной, другой оргтехникой и необходимым программным обеспечением;</w:t>
            </w:r>
          </w:p>
          <w:p w:rsidR="00C7345D" w:rsidRPr="00F30F8F" w:rsidRDefault="00C7345D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стратегического планирования и управления групповой деятельностью с применением информационно-коммуникационных технологий;</w:t>
            </w:r>
          </w:p>
          <w:p w:rsidR="00C7345D" w:rsidRPr="00F30F8F" w:rsidRDefault="00C7345D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работы с системами межведомственного взаимодействия, управления государственными информационными ресурсами;</w:t>
            </w:r>
          </w:p>
          <w:p w:rsidR="00C7345D" w:rsidRPr="00F30F8F" w:rsidRDefault="00C7345D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и другими.</w:t>
            </w:r>
          </w:p>
        </w:tc>
      </w:tr>
      <w:tr w:rsidR="00303260" w:rsidRPr="00F30F8F" w:rsidTr="00C12B78">
        <w:trPr>
          <w:trHeight w:val="507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303260" w:rsidRPr="00F30F8F" w:rsidRDefault="00303260" w:rsidP="00F30F8F">
            <w:pPr>
              <w:rPr>
                <w:b/>
                <w:i/>
                <w:sz w:val="22"/>
                <w:szCs w:val="22"/>
              </w:rPr>
            </w:pPr>
            <w:r w:rsidRPr="00F30F8F">
              <w:rPr>
                <w:b/>
                <w:i/>
                <w:sz w:val="22"/>
                <w:szCs w:val="22"/>
              </w:rPr>
              <w:lastRenderedPageBreak/>
              <w:t>Общие и управленческие умения</w:t>
            </w:r>
          </w:p>
        </w:tc>
        <w:tc>
          <w:tcPr>
            <w:tcW w:w="8079" w:type="dxa"/>
            <w:tcBorders>
              <w:bottom w:val="single" w:sz="4" w:space="0" w:color="auto"/>
            </w:tcBorders>
            <w:shd w:val="clear" w:color="auto" w:fill="auto"/>
          </w:tcPr>
          <w:p w:rsidR="00303260" w:rsidRPr="00F30F8F" w:rsidRDefault="00303260" w:rsidP="00F30F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u w:val="single"/>
              </w:rPr>
            </w:pPr>
            <w:r w:rsidRPr="00F30F8F">
              <w:rPr>
                <w:sz w:val="22"/>
                <w:szCs w:val="22"/>
                <w:u w:val="single"/>
              </w:rPr>
              <w:t>Общие умения:</w:t>
            </w:r>
          </w:p>
          <w:p w:rsidR="00303260" w:rsidRPr="00C12B78" w:rsidRDefault="00303260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C12B78">
              <w:rPr>
                <w:sz w:val="22"/>
                <w:szCs w:val="22"/>
              </w:rPr>
              <w:t>умение мыслить стратегически (системно);</w:t>
            </w:r>
          </w:p>
          <w:p w:rsidR="00303260" w:rsidRPr="00C12B78" w:rsidRDefault="00303260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C12B78">
              <w:rPr>
                <w:sz w:val="22"/>
                <w:szCs w:val="22"/>
              </w:rPr>
              <w:t>умение планировать, рационально использовать служебное время и достигать результата;</w:t>
            </w:r>
          </w:p>
          <w:p w:rsidR="00303260" w:rsidRPr="00C12B78" w:rsidRDefault="00303260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C12B78">
              <w:rPr>
                <w:sz w:val="22"/>
                <w:szCs w:val="22"/>
              </w:rPr>
              <w:t>коммуникативные умения;</w:t>
            </w:r>
          </w:p>
          <w:p w:rsidR="00303260" w:rsidRPr="00F30F8F" w:rsidRDefault="00303260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C12B78">
              <w:rPr>
                <w:sz w:val="22"/>
                <w:szCs w:val="22"/>
              </w:rPr>
              <w:t>умение</w:t>
            </w:r>
            <w:r w:rsidRPr="00F30F8F">
              <w:rPr>
                <w:bCs/>
                <w:sz w:val="22"/>
                <w:szCs w:val="22"/>
              </w:rPr>
              <w:t xml:space="preserve"> </w:t>
            </w:r>
            <w:r w:rsidRPr="00F30F8F">
              <w:rPr>
                <w:sz w:val="22"/>
                <w:szCs w:val="22"/>
              </w:rPr>
              <w:t>управлять изменениями.</w:t>
            </w:r>
          </w:p>
          <w:p w:rsidR="00C12B78" w:rsidRDefault="00C12B78" w:rsidP="00F30F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u w:val="single"/>
              </w:rPr>
            </w:pPr>
          </w:p>
          <w:p w:rsidR="00303260" w:rsidRPr="00F30F8F" w:rsidRDefault="00303260" w:rsidP="00F30F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u w:val="single"/>
              </w:rPr>
            </w:pPr>
            <w:r w:rsidRPr="00F30F8F">
              <w:rPr>
                <w:color w:val="000000"/>
                <w:sz w:val="22"/>
                <w:szCs w:val="22"/>
                <w:u w:val="single"/>
              </w:rPr>
              <w:t>Управленческие умения:</w:t>
            </w:r>
          </w:p>
          <w:p w:rsidR="00303260" w:rsidRPr="00F30F8F" w:rsidRDefault="00303260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умение руководить подчиненными, эффективно планировать, организовывать работу и контролировать ее выполнение;</w:t>
            </w:r>
          </w:p>
          <w:p w:rsidR="00303260" w:rsidRPr="00F30F8F" w:rsidRDefault="00303260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умение оперативно принимать и реализовывать управленческие решения.</w:t>
            </w:r>
          </w:p>
        </w:tc>
      </w:tr>
      <w:tr w:rsidR="00303260" w:rsidRPr="00F30F8F" w:rsidTr="00C12B78">
        <w:trPr>
          <w:trHeight w:val="507"/>
        </w:trPr>
        <w:tc>
          <w:tcPr>
            <w:tcW w:w="1048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F30F8F" w:rsidRDefault="00F30F8F" w:rsidP="00F30F8F">
            <w:pPr>
              <w:rPr>
                <w:b/>
                <w:i/>
                <w:sz w:val="22"/>
                <w:szCs w:val="22"/>
              </w:rPr>
            </w:pPr>
          </w:p>
          <w:p w:rsidR="00F30F8F" w:rsidRDefault="00F30F8F" w:rsidP="00F30F8F">
            <w:pPr>
              <w:rPr>
                <w:b/>
                <w:i/>
                <w:sz w:val="22"/>
                <w:szCs w:val="22"/>
              </w:rPr>
            </w:pPr>
            <w:r w:rsidRPr="00FC74E5">
              <w:rPr>
                <w:b/>
                <w:i/>
                <w:sz w:val="22"/>
                <w:szCs w:val="22"/>
              </w:rPr>
              <w:t>Требования к профессионально-функциональным знаниям и умениям</w:t>
            </w:r>
            <w:r>
              <w:rPr>
                <w:b/>
                <w:i/>
                <w:sz w:val="22"/>
                <w:szCs w:val="22"/>
              </w:rPr>
              <w:t>:</w:t>
            </w:r>
          </w:p>
          <w:p w:rsidR="00303260" w:rsidRPr="00F30F8F" w:rsidRDefault="00303260" w:rsidP="00F30F8F">
            <w:pPr>
              <w:pStyle w:val="aa"/>
              <w:suppressAutoHyphens w:val="0"/>
              <w:ind w:left="0" w:firstLine="340"/>
              <w:rPr>
                <w:b/>
                <w:i/>
                <w:sz w:val="22"/>
                <w:szCs w:val="22"/>
              </w:rPr>
            </w:pPr>
          </w:p>
        </w:tc>
      </w:tr>
      <w:tr w:rsidR="00303260" w:rsidRPr="00F30F8F" w:rsidTr="00C12B78">
        <w:trPr>
          <w:trHeight w:val="507"/>
        </w:trPr>
        <w:tc>
          <w:tcPr>
            <w:tcW w:w="2410" w:type="dxa"/>
            <w:shd w:val="clear" w:color="auto" w:fill="auto"/>
          </w:tcPr>
          <w:p w:rsidR="00303260" w:rsidRPr="00F30F8F" w:rsidRDefault="00F30F8F" w:rsidP="00F30F8F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FC74E5">
              <w:rPr>
                <w:b/>
                <w:i/>
                <w:sz w:val="22"/>
                <w:szCs w:val="22"/>
              </w:rPr>
              <w:t>Требования к профессиональным знаниям и умения</w:t>
            </w:r>
          </w:p>
        </w:tc>
        <w:tc>
          <w:tcPr>
            <w:tcW w:w="8079" w:type="dxa"/>
            <w:shd w:val="clear" w:color="auto" w:fill="auto"/>
          </w:tcPr>
          <w:p w:rsidR="00F30F8F" w:rsidRPr="00456102" w:rsidRDefault="00F30F8F" w:rsidP="00C12B78">
            <w:pPr>
              <w:shd w:val="clear" w:color="auto" w:fill="FFFFFF"/>
              <w:ind w:right="148" w:firstLine="508"/>
              <w:rPr>
                <w:color w:val="000000"/>
                <w:sz w:val="22"/>
                <w:szCs w:val="22"/>
                <w:lang w:eastAsia="ru-RU"/>
              </w:rPr>
            </w:pPr>
            <w:r w:rsidRPr="00C12B78">
              <w:rPr>
                <w:sz w:val="22"/>
                <w:szCs w:val="22"/>
                <w:u w:val="single"/>
              </w:rPr>
              <w:t>Профессиональные</w:t>
            </w:r>
            <w:r w:rsidRPr="006F7323">
              <w:rPr>
                <w:sz w:val="22"/>
                <w:szCs w:val="22"/>
                <w:u w:val="single"/>
              </w:rPr>
              <w:t xml:space="preserve"> </w:t>
            </w:r>
            <w:r w:rsidRPr="00F30F8F">
              <w:rPr>
                <w:sz w:val="22"/>
                <w:szCs w:val="22"/>
                <w:u w:val="single"/>
              </w:rPr>
              <w:t>знания перв</w:t>
            </w:r>
            <w:r>
              <w:rPr>
                <w:sz w:val="22"/>
                <w:szCs w:val="22"/>
                <w:u w:val="single"/>
              </w:rPr>
              <w:t>ого</w:t>
            </w:r>
            <w:r w:rsidRPr="00F30F8F">
              <w:rPr>
                <w:sz w:val="22"/>
                <w:szCs w:val="22"/>
                <w:u w:val="single"/>
              </w:rPr>
              <w:t xml:space="preserve"> заместителя</w:t>
            </w:r>
            <w:r w:rsidRPr="00456102"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>должны</w:t>
            </w:r>
            <w:r w:rsidRPr="00456102">
              <w:rPr>
                <w:sz w:val="22"/>
                <w:szCs w:val="22"/>
                <w:u w:val="single"/>
              </w:rPr>
              <w:t xml:space="preserve"> включать</w:t>
            </w:r>
            <w:r w:rsidR="00C12B78">
              <w:rPr>
                <w:sz w:val="22"/>
                <w:szCs w:val="22"/>
                <w:u w:val="single"/>
              </w:rPr>
              <w:t xml:space="preserve"> знания</w:t>
            </w:r>
            <w:r w:rsidRPr="00456102">
              <w:rPr>
                <w:color w:val="000000"/>
                <w:sz w:val="22"/>
                <w:szCs w:val="22"/>
                <w:lang w:eastAsia="ru-RU"/>
              </w:rPr>
              <w:t>:</w:t>
            </w:r>
          </w:p>
          <w:p w:rsidR="00C12B78" w:rsidRDefault="005174F6" w:rsidP="00155C5C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C12B78">
              <w:rPr>
                <w:sz w:val="22"/>
                <w:szCs w:val="22"/>
              </w:rPr>
              <w:t>законод</w:t>
            </w:r>
            <w:r w:rsidR="00C12B78" w:rsidRPr="00C12B78">
              <w:rPr>
                <w:sz w:val="22"/>
                <w:szCs w:val="22"/>
              </w:rPr>
              <w:t xml:space="preserve">ательства Российской Федерации и автономного округа </w:t>
            </w:r>
            <w:r w:rsidRPr="00C12B78">
              <w:rPr>
                <w:sz w:val="22"/>
                <w:szCs w:val="22"/>
              </w:rPr>
              <w:t xml:space="preserve">о культуре; </w:t>
            </w:r>
            <w:r w:rsidR="00324D7E" w:rsidRPr="00C12B78">
              <w:rPr>
                <w:sz w:val="22"/>
                <w:szCs w:val="22"/>
              </w:rPr>
              <w:t>об образовании</w:t>
            </w:r>
            <w:r w:rsidRPr="00C12B78">
              <w:rPr>
                <w:sz w:val="22"/>
                <w:szCs w:val="22"/>
              </w:rPr>
              <w:t xml:space="preserve">; </w:t>
            </w:r>
            <w:r w:rsidR="00324D7E" w:rsidRPr="00C12B78">
              <w:rPr>
                <w:sz w:val="22"/>
                <w:szCs w:val="22"/>
              </w:rPr>
              <w:t>о библиотечном деле</w:t>
            </w:r>
            <w:r w:rsidRPr="00C12B78">
              <w:rPr>
                <w:sz w:val="22"/>
                <w:szCs w:val="22"/>
              </w:rPr>
              <w:t xml:space="preserve">; </w:t>
            </w:r>
            <w:r w:rsidR="00324D7E" w:rsidRPr="00C12B78">
              <w:rPr>
                <w:sz w:val="22"/>
                <w:szCs w:val="22"/>
              </w:rPr>
              <w:t>о</w:t>
            </w:r>
            <w:r w:rsidRPr="00C12B78">
              <w:rPr>
                <w:sz w:val="22"/>
                <w:szCs w:val="22"/>
              </w:rPr>
              <w:t xml:space="preserve">б объектах культурного наследия (памятниках истории и культуры) народов Российской Федерации; </w:t>
            </w:r>
            <w:r w:rsidR="00324D7E" w:rsidRPr="00C12B78">
              <w:rPr>
                <w:sz w:val="22"/>
                <w:szCs w:val="22"/>
              </w:rPr>
              <w:t>о</w:t>
            </w:r>
            <w:r w:rsidRPr="00C12B78">
              <w:rPr>
                <w:sz w:val="22"/>
                <w:szCs w:val="22"/>
              </w:rPr>
              <w:t xml:space="preserve"> национально-культурной автономии;</w:t>
            </w:r>
            <w:r w:rsidR="00324D7E" w:rsidRPr="00C12B78">
              <w:rPr>
                <w:sz w:val="22"/>
                <w:szCs w:val="22"/>
              </w:rPr>
              <w:t xml:space="preserve"> о</w:t>
            </w:r>
            <w:r w:rsidRPr="00C12B78">
              <w:rPr>
                <w:sz w:val="22"/>
                <w:szCs w:val="22"/>
              </w:rPr>
              <w:t xml:space="preserve"> народных художественных промыслах; </w:t>
            </w:r>
            <w:r w:rsidR="00324D7E" w:rsidRPr="00C12B78">
              <w:rPr>
                <w:sz w:val="22"/>
                <w:szCs w:val="22"/>
              </w:rPr>
              <w:t>об автономных учреждениях</w:t>
            </w:r>
            <w:r w:rsidRPr="00C12B78">
              <w:rPr>
                <w:sz w:val="22"/>
                <w:szCs w:val="22"/>
              </w:rPr>
              <w:t>;</w:t>
            </w:r>
            <w:r w:rsidR="00324D7E" w:rsidRPr="00C12B78">
              <w:rPr>
                <w:sz w:val="22"/>
                <w:szCs w:val="22"/>
              </w:rPr>
              <w:t xml:space="preserve"> </w:t>
            </w:r>
            <w:r w:rsidR="00C12B78">
              <w:rPr>
                <w:sz w:val="22"/>
                <w:szCs w:val="22"/>
              </w:rPr>
              <w:t>о</w:t>
            </w:r>
            <w:r w:rsidRPr="00C12B78">
              <w:rPr>
                <w:sz w:val="22"/>
                <w:szCs w:val="22"/>
              </w:rPr>
              <w:t xml:space="preserve"> правово</w:t>
            </w:r>
            <w:r w:rsidR="00C12B78">
              <w:rPr>
                <w:sz w:val="22"/>
                <w:szCs w:val="22"/>
              </w:rPr>
              <w:t>м</w:t>
            </w:r>
            <w:r w:rsidRPr="00C12B78">
              <w:rPr>
                <w:sz w:val="22"/>
                <w:szCs w:val="22"/>
              </w:rPr>
              <w:t xml:space="preserve"> положени</w:t>
            </w:r>
            <w:r w:rsidR="00C12B78">
              <w:rPr>
                <w:sz w:val="22"/>
                <w:szCs w:val="22"/>
              </w:rPr>
              <w:t>и</w:t>
            </w:r>
            <w:r w:rsidRPr="00C12B78">
              <w:rPr>
                <w:sz w:val="22"/>
                <w:szCs w:val="22"/>
              </w:rPr>
              <w:t xml:space="preserve"> государственных (муниципаль</w:t>
            </w:r>
            <w:r w:rsidR="00324D7E" w:rsidRPr="00C12B78">
              <w:rPr>
                <w:sz w:val="22"/>
                <w:szCs w:val="22"/>
              </w:rPr>
              <w:t>ных) учреждений</w:t>
            </w:r>
            <w:r w:rsidRPr="00C12B78">
              <w:rPr>
                <w:sz w:val="22"/>
                <w:szCs w:val="22"/>
              </w:rPr>
              <w:t>;</w:t>
            </w:r>
            <w:r w:rsidR="00324D7E" w:rsidRPr="00C12B78">
              <w:rPr>
                <w:sz w:val="22"/>
                <w:szCs w:val="22"/>
              </w:rPr>
              <w:t xml:space="preserve"> о некоммерческих организациях</w:t>
            </w:r>
            <w:r w:rsidRPr="00C12B78">
              <w:rPr>
                <w:sz w:val="22"/>
                <w:szCs w:val="22"/>
              </w:rPr>
              <w:t>;</w:t>
            </w:r>
            <w:r w:rsidR="00324D7E" w:rsidRPr="00C12B78">
              <w:rPr>
                <w:sz w:val="22"/>
                <w:szCs w:val="22"/>
              </w:rPr>
              <w:t xml:space="preserve"> о</w:t>
            </w:r>
            <w:r w:rsidRPr="00C12B78">
              <w:rPr>
                <w:sz w:val="22"/>
                <w:szCs w:val="22"/>
              </w:rPr>
              <w:t xml:space="preserve"> размещении заказов на поставки товаров, выполнение работ, оказание услуг для государственных и </w:t>
            </w:r>
            <w:r w:rsidR="00324D7E" w:rsidRPr="00C12B78">
              <w:rPr>
                <w:sz w:val="22"/>
                <w:szCs w:val="22"/>
              </w:rPr>
              <w:t>муниципальных нужд</w:t>
            </w:r>
            <w:r w:rsidRPr="00C12B78">
              <w:rPr>
                <w:sz w:val="22"/>
                <w:szCs w:val="22"/>
              </w:rPr>
              <w:t>;</w:t>
            </w:r>
            <w:r w:rsidR="00324D7E" w:rsidRPr="00C12B78">
              <w:rPr>
                <w:sz w:val="22"/>
                <w:szCs w:val="22"/>
              </w:rPr>
              <w:t xml:space="preserve"> </w:t>
            </w:r>
            <w:r w:rsidR="00C12B78">
              <w:rPr>
                <w:sz w:val="22"/>
                <w:szCs w:val="22"/>
              </w:rPr>
              <w:t xml:space="preserve">о </w:t>
            </w:r>
            <w:r w:rsidR="00C12B78" w:rsidRPr="00C12B78">
              <w:rPr>
                <w:sz w:val="22"/>
                <w:szCs w:val="22"/>
              </w:rPr>
              <w:t>мерах государственной поддержки культуры и искусства в Российской Федерации</w:t>
            </w:r>
            <w:r w:rsidR="00C12B78">
              <w:rPr>
                <w:sz w:val="22"/>
                <w:szCs w:val="22"/>
              </w:rPr>
              <w:t>;</w:t>
            </w:r>
          </w:p>
          <w:p w:rsidR="00C12B78" w:rsidRDefault="00C12B78" w:rsidP="00155C5C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кодексы Российской Федерации: г</w:t>
            </w:r>
            <w:r w:rsidRPr="00C12B78">
              <w:rPr>
                <w:sz w:val="22"/>
                <w:szCs w:val="22"/>
              </w:rPr>
              <w:t>ражданский</w:t>
            </w:r>
            <w:r>
              <w:rPr>
                <w:sz w:val="22"/>
                <w:szCs w:val="22"/>
              </w:rPr>
              <w:t>,</w:t>
            </w:r>
            <w:r w:rsidRPr="00C12B78">
              <w:rPr>
                <w:sz w:val="22"/>
                <w:szCs w:val="22"/>
              </w:rPr>
              <w:t xml:space="preserve"> бюджетный</w:t>
            </w:r>
            <w:r>
              <w:rPr>
                <w:sz w:val="22"/>
                <w:szCs w:val="22"/>
              </w:rPr>
              <w:t xml:space="preserve">, </w:t>
            </w:r>
            <w:r w:rsidRPr="00C12B78">
              <w:rPr>
                <w:sz w:val="22"/>
                <w:szCs w:val="22"/>
              </w:rPr>
              <w:t>трудово</w:t>
            </w:r>
            <w:r>
              <w:rPr>
                <w:sz w:val="22"/>
                <w:szCs w:val="22"/>
              </w:rPr>
              <w:t>й,</w:t>
            </w:r>
            <w:r w:rsidRPr="00C12B78">
              <w:rPr>
                <w:sz w:val="22"/>
                <w:szCs w:val="22"/>
              </w:rPr>
              <w:t xml:space="preserve"> налоговый</w:t>
            </w:r>
            <w:r>
              <w:rPr>
                <w:sz w:val="22"/>
                <w:szCs w:val="22"/>
              </w:rPr>
              <w:t>,</w:t>
            </w:r>
            <w:r w:rsidRPr="00C12B78">
              <w:rPr>
                <w:sz w:val="22"/>
                <w:szCs w:val="22"/>
              </w:rPr>
              <w:t xml:space="preserve"> об административных правонарушениях</w:t>
            </w:r>
            <w:r>
              <w:rPr>
                <w:sz w:val="22"/>
                <w:szCs w:val="22"/>
              </w:rPr>
              <w:t>;</w:t>
            </w:r>
          </w:p>
          <w:p w:rsidR="005174F6" w:rsidRPr="00C12B78" w:rsidRDefault="005174F6" w:rsidP="00155C5C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C12B78">
              <w:rPr>
                <w:sz w:val="22"/>
                <w:szCs w:val="22"/>
              </w:rPr>
              <w:t>порядк</w:t>
            </w:r>
            <w:r w:rsidR="00C12B78">
              <w:rPr>
                <w:sz w:val="22"/>
                <w:szCs w:val="22"/>
              </w:rPr>
              <w:t>а</w:t>
            </w:r>
            <w:r w:rsidRPr="00C12B78">
              <w:rPr>
                <w:sz w:val="22"/>
                <w:szCs w:val="22"/>
              </w:rPr>
              <w:t xml:space="preserve"> рассмотрения обращен</w:t>
            </w:r>
            <w:r w:rsidR="00324D7E" w:rsidRPr="00C12B78">
              <w:rPr>
                <w:sz w:val="22"/>
                <w:szCs w:val="22"/>
              </w:rPr>
              <w:t>ий граждан Российской Федерации;</w:t>
            </w:r>
          </w:p>
          <w:p w:rsidR="005174F6" w:rsidRPr="00F30F8F" w:rsidRDefault="005174F6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в области управления проектной деятельностью;</w:t>
            </w:r>
          </w:p>
          <w:p w:rsidR="005174F6" w:rsidRPr="00F30F8F" w:rsidRDefault="00324D7E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174F6" w:rsidRPr="00F30F8F">
              <w:rPr>
                <w:sz w:val="22"/>
                <w:szCs w:val="22"/>
                <w:lang w:eastAsia="ru-RU"/>
              </w:rPr>
              <w:t xml:space="preserve"> мероприятиях по реализации государственной социальной политики;</w:t>
            </w:r>
            <w:r>
              <w:rPr>
                <w:sz w:val="22"/>
                <w:szCs w:val="22"/>
                <w:lang w:eastAsia="ru-RU"/>
              </w:rPr>
              <w:t xml:space="preserve"> о</w:t>
            </w:r>
            <w:r w:rsidR="005174F6" w:rsidRPr="00324D7E">
              <w:rPr>
                <w:sz w:val="22"/>
                <w:szCs w:val="22"/>
                <w:lang w:eastAsia="ru-RU"/>
              </w:rPr>
              <w:t xml:space="preserve"> госу</w:t>
            </w:r>
            <w:r>
              <w:rPr>
                <w:sz w:val="22"/>
                <w:szCs w:val="22"/>
                <w:lang w:eastAsia="ru-RU"/>
              </w:rPr>
              <w:t>дарственной культурной политики</w:t>
            </w:r>
            <w:r w:rsidR="005174F6" w:rsidRPr="00324D7E">
              <w:rPr>
                <w:sz w:val="22"/>
                <w:szCs w:val="22"/>
                <w:lang w:eastAsia="ru-RU"/>
              </w:rPr>
              <w:t>;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</w:p>
          <w:p w:rsidR="00C57C9A" w:rsidRPr="00F30F8F" w:rsidRDefault="00C12B78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основных</w:t>
            </w:r>
            <w:r w:rsidR="00C57C9A" w:rsidRPr="00F30F8F">
              <w:rPr>
                <w:sz w:val="22"/>
                <w:szCs w:val="22"/>
              </w:rPr>
              <w:t xml:space="preserve"> направлени</w:t>
            </w:r>
            <w:r>
              <w:rPr>
                <w:sz w:val="22"/>
                <w:szCs w:val="22"/>
              </w:rPr>
              <w:t>й</w:t>
            </w:r>
            <w:r w:rsidR="00C57C9A" w:rsidRPr="00F30F8F">
              <w:rPr>
                <w:sz w:val="22"/>
                <w:szCs w:val="22"/>
              </w:rPr>
              <w:t xml:space="preserve"> и приоритет</w:t>
            </w:r>
            <w:r>
              <w:rPr>
                <w:sz w:val="22"/>
                <w:szCs w:val="22"/>
              </w:rPr>
              <w:t>ов</w:t>
            </w:r>
            <w:r w:rsidR="00C57C9A" w:rsidRPr="00F30F8F">
              <w:rPr>
                <w:sz w:val="22"/>
                <w:szCs w:val="22"/>
              </w:rPr>
              <w:t xml:space="preserve"> государственной политики в области регулирования оборота культурных ценностей;</w:t>
            </w:r>
          </w:p>
          <w:p w:rsidR="00C57C9A" w:rsidRPr="00F30F8F" w:rsidRDefault="00274789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основных</w:t>
            </w:r>
            <w:r w:rsidRPr="00F30F8F">
              <w:rPr>
                <w:sz w:val="22"/>
                <w:szCs w:val="22"/>
              </w:rPr>
              <w:t xml:space="preserve"> направлени</w:t>
            </w:r>
            <w:r>
              <w:rPr>
                <w:sz w:val="22"/>
                <w:szCs w:val="22"/>
              </w:rPr>
              <w:t>й</w:t>
            </w:r>
            <w:r w:rsidRPr="00F30F8F">
              <w:rPr>
                <w:sz w:val="22"/>
                <w:szCs w:val="22"/>
              </w:rPr>
              <w:t xml:space="preserve"> и приоритет</w:t>
            </w:r>
            <w:r>
              <w:rPr>
                <w:sz w:val="22"/>
                <w:szCs w:val="22"/>
              </w:rPr>
              <w:t>ов</w:t>
            </w:r>
            <w:r w:rsidRPr="00F30F8F">
              <w:rPr>
                <w:sz w:val="22"/>
                <w:szCs w:val="22"/>
              </w:rPr>
              <w:t xml:space="preserve"> </w:t>
            </w:r>
            <w:r w:rsidR="00C57C9A" w:rsidRPr="00F30F8F">
              <w:rPr>
                <w:sz w:val="22"/>
                <w:szCs w:val="22"/>
              </w:rPr>
              <w:t xml:space="preserve">государственной политики в области </w:t>
            </w:r>
            <w:r w:rsidR="00C57C9A" w:rsidRPr="00F30F8F">
              <w:rPr>
                <w:sz w:val="22"/>
                <w:szCs w:val="22"/>
              </w:rPr>
              <w:lastRenderedPageBreak/>
              <w:t xml:space="preserve">сохранения, использования и популяризации объектов культурного наследия; </w:t>
            </w:r>
          </w:p>
          <w:p w:rsidR="00C57C9A" w:rsidRPr="00F30F8F" w:rsidRDefault="00274789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основных</w:t>
            </w:r>
            <w:r w:rsidRPr="00F30F8F">
              <w:rPr>
                <w:sz w:val="22"/>
                <w:szCs w:val="22"/>
              </w:rPr>
              <w:t xml:space="preserve"> направлени</w:t>
            </w:r>
            <w:r>
              <w:rPr>
                <w:sz w:val="22"/>
                <w:szCs w:val="22"/>
              </w:rPr>
              <w:t>й</w:t>
            </w:r>
            <w:r w:rsidRPr="00F30F8F">
              <w:rPr>
                <w:sz w:val="22"/>
                <w:szCs w:val="22"/>
              </w:rPr>
              <w:t xml:space="preserve"> и приоритет</w:t>
            </w:r>
            <w:r>
              <w:rPr>
                <w:sz w:val="22"/>
                <w:szCs w:val="22"/>
              </w:rPr>
              <w:t>ов</w:t>
            </w:r>
            <w:r w:rsidRPr="00F30F8F">
              <w:rPr>
                <w:sz w:val="22"/>
                <w:szCs w:val="22"/>
              </w:rPr>
              <w:t xml:space="preserve"> </w:t>
            </w:r>
            <w:r w:rsidR="00C57C9A" w:rsidRPr="00F30F8F">
              <w:rPr>
                <w:sz w:val="22"/>
                <w:szCs w:val="22"/>
              </w:rPr>
              <w:t>государственной культурной политики в сфере народного творчества;</w:t>
            </w:r>
          </w:p>
          <w:p w:rsidR="00C57C9A" w:rsidRPr="00F30F8F" w:rsidRDefault="00274789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основных</w:t>
            </w:r>
            <w:r w:rsidRPr="00F30F8F">
              <w:rPr>
                <w:sz w:val="22"/>
                <w:szCs w:val="22"/>
              </w:rPr>
              <w:t xml:space="preserve"> направлени</w:t>
            </w:r>
            <w:r>
              <w:rPr>
                <w:sz w:val="22"/>
                <w:szCs w:val="22"/>
              </w:rPr>
              <w:t>й</w:t>
            </w:r>
            <w:r w:rsidRPr="00F30F8F">
              <w:rPr>
                <w:sz w:val="22"/>
                <w:szCs w:val="22"/>
              </w:rPr>
              <w:t xml:space="preserve"> и приоритет</w:t>
            </w:r>
            <w:r>
              <w:rPr>
                <w:sz w:val="22"/>
                <w:szCs w:val="22"/>
              </w:rPr>
              <w:t>ов</w:t>
            </w:r>
            <w:r w:rsidRPr="00F30F8F">
              <w:rPr>
                <w:sz w:val="22"/>
                <w:szCs w:val="22"/>
              </w:rPr>
              <w:t xml:space="preserve"> </w:t>
            </w:r>
            <w:r w:rsidR="00C57C9A" w:rsidRPr="00F30F8F">
              <w:rPr>
                <w:sz w:val="22"/>
                <w:szCs w:val="22"/>
              </w:rPr>
              <w:t>государственной культурной политики в сфере профессионального искусства;</w:t>
            </w:r>
          </w:p>
          <w:p w:rsidR="00C57C9A" w:rsidRPr="00F30F8F" w:rsidRDefault="00274789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основных</w:t>
            </w:r>
            <w:r w:rsidRPr="00F30F8F">
              <w:rPr>
                <w:sz w:val="22"/>
                <w:szCs w:val="22"/>
              </w:rPr>
              <w:t xml:space="preserve"> направлени</w:t>
            </w:r>
            <w:r>
              <w:rPr>
                <w:sz w:val="22"/>
                <w:szCs w:val="22"/>
              </w:rPr>
              <w:t>й</w:t>
            </w:r>
            <w:r w:rsidRPr="00F30F8F">
              <w:rPr>
                <w:sz w:val="22"/>
                <w:szCs w:val="22"/>
              </w:rPr>
              <w:t xml:space="preserve"> и приоритет</w:t>
            </w:r>
            <w:r>
              <w:rPr>
                <w:sz w:val="22"/>
                <w:szCs w:val="22"/>
              </w:rPr>
              <w:t>ов</w:t>
            </w:r>
            <w:r w:rsidRPr="00F30F8F">
              <w:rPr>
                <w:sz w:val="22"/>
                <w:szCs w:val="22"/>
              </w:rPr>
              <w:t xml:space="preserve"> </w:t>
            </w:r>
            <w:r w:rsidR="00C57C9A" w:rsidRPr="00F30F8F">
              <w:rPr>
                <w:sz w:val="22"/>
                <w:szCs w:val="22"/>
              </w:rPr>
              <w:t>государственной культурной политики в сфере кинематографии;</w:t>
            </w:r>
          </w:p>
          <w:p w:rsidR="00C57C9A" w:rsidRPr="00F30F8F" w:rsidRDefault="00274789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основных</w:t>
            </w:r>
            <w:r w:rsidRPr="00F30F8F">
              <w:rPr>
                <w:sz w:val="22"/>
                <w:szCs w:val="22"/>
              </w:rPr>
              <w:t xml:space="preserve"> направлени</w:t>
            </w:r>
            <w:r>
              <w:rPr>
                <w:sz w:val="22"/>
                <w:szCs w:val="22"/>
              </w:rPr>
              <w:t>й</w:t>
            </w:r>
            <w:r w:rsidRPr="00F30F8F">
              <w:rPr>
                <w:sz w:val="22"/>
                <w:szCs w:val="22"/>
              </w:rPr>
              <w:t xml:space="preserve"> и приоритет</w:t>
            </w:r>
            <w:r>
              <w:rPr>
                <w:sz w:val="22"/>
                <w:szCs w:val="22"/>
              </w:rPr>
              <w:t>ов</w:t>
            </w:r>
            <w:r w:rsidRPr="00F30F8F">
              <w:rPr>
                <w:sz w:val="22"/>
                <w:szCs w:val="22"/>
              </w:rPr>
              <w:t xml:space="preserve"> </w:t>
            </w:r>
            <w:r w:rsidR="00C57C9A" w:rsidRPr="00F30F8F">
              <w:rPr>
                <w:sz w:val="22"/>
                <w:szCs w:val="22"/>
              </w:rPr>
              <w:t>государственной политики в области управления музейными предметами и музейными коллекциями;</w:t>
            </w:r>
          </w:p>
          <w:p w:rsidR="00C57C9A" w:rsidRPr="00F30F8F" w:rsidRDefault="0025113F" w:rsidP="00C12B78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C57C9A" w:rsidRPr="00F30F8F">
              <w:rPr>
                <w:sz w:val="22"/>
                <w:szCs w:val="22"/>
              </w:rPr>
              <w:t>ринцип</w:t>
            </w:r>
            <w:r w:rsidR="00274789">
              <w:rPr>
                <w:sz w:val="22"/>
                <w:szCs w:val="22"/>
              </w:rPr>
              <w:t>ов</w:t>
            </w:r>
            <w:r w:rsidR="00C57C9A" w:rsidRPr="00F30F8F">
              <w:rPr>
                <w:sz w:val="22"/>
                <w:szCs w:val="22"/>
              </w:rPr>
              <w:t xml:space="preserve"> организации и осуществления деятельности образовательных учреждений в отрасли культуры.</w:t>
            </w:r>
          </w:p>
          <w:p w:rsidR="00303260" w:rsidRPr="00F30F8F" w:rsidRDefault="00303260" w:rsidP="00F30F8F">
            <w:pPr>
              <w:pStyle w:val="aa"/>
              <w:suppressAutoHyphens w:val="0"/>
              <w:ind w:left="0" w:firstLine="340"/>
              <w:jc w:val="both"/>
              <w:rPr>
                <w:i/>
                <w:sz w:val="22"/>
                <w:szCs w:val="22"/>
              </w:rPr>
            </w:pPr>
          </w:p>
          <w:p w:rsidR="0025113F" w:rsidRPr="00FC74E5" w:rsidRDefault="0025113F" w:rsidP="00274789">
            <w:pPr>
              <w:shd w:val="clear" w:color="auto" w:fill="FFFFFF"/>
              <w:ind w:right="148" w:firstLine="508"/>
              <w:jc w:val="both"/>
              <w:rPr>
                <w:sz w:val="22"/>
                <w:szCs w:val="22"/>
                <w:u w:val="single"/>
              </w:rPr>
            </w:pPr>
            <w:r w:rsidRPr="0025113F">
              <w:rPr>
                <w:sz w:val="22"/>
                <w:szCs w:val="22"/>
                <w:u w:val="single"/>
              </w:rPr>
              <w:t>Первый заместитель должен</w:t>
            </w:r>
            <w:r w:rsidRPr="00214924">
              <w:rPr>
                <w:sz w:val="22"/>
                <w:szCs w:val="22"/>
                <w:u w:val="single"/>
              </w:rPr>
              <w:t xml:space="preserve"> обладать следующими </w:t>
            </w:r>
            <w:r>
              <w:rPr>
                <w:sz w:val="22"/>
                <w:szCs w:val="22"/>
                <w:u w:val="single"/>
              </w:rPr>
              <w:t>п</w:t>
            </w:r>
            <w:r w:rsidRPr="006F7323">
              <w:rPr>
                <w:sz w:val="22"/>
                <w:szCs w:val="22"/>
                <w:u w:val="single"/>
              </w:rPr>
              <w:t>рофессиональн</w:t>
            </w:r>
            <w:r>
              <w:rPr>
                <w:sz w:val="22"/>
                <w:szCs w:val="22"/>
                <w:u w:val="single"/>
              </w:rPr>
              <w:t>ыми</w:t>
            </w:r>
            <w:r w:rsidRPr="00214924">
              <w:rPr>
                <w:sz w:val="22"/>
                <w:szCs w:val="22"/>
                <w:u w:val="single"/>
              </w:rPr>
              <w:t xml:space="preserve"> умениями</w:t>
            </w:r>
            <w:r w:rsidRPr="00FC74E5">
              <w:rPr>
                <w:sz w:val="22"/>
                <w:szCs w:val="22"/>
                <w:u w:val="single"/>
              </w:rPr>
              <w:t xml:space="preserve">:  </w:t>
            </w:r>
          </w:p>
          <w:p w:rsidR="002C237C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C237C" w:rsidRPr="00F30F8F">
              <w:rPr>
                <w:sz w:val="22"/>
                <w:szCs w:val="22"/>
              </w:rPr>
              <w:t>ценка проектов, программ, мероприятий в сфере культуры;</w:t>
            </w:r>
          </w:p>
          <w:p w:rsidR="002C237C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2C237C" w:rsidRPr="00F30F8F">
              <w:rPr>
                <w:sz w:val="22"/>
                <w:szCs w:val="22"/>
              </w:rPr>
              <w:t>правление проектной деятельностью в сфере культуры;</w:t>
            </w:r>
          </w:p>
          <w:p w:rsidR="002C237C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2C237C" w:rsidRPr="00F30F8F">
              <w:rPr>
                <w:sz w:val="22"/>
                <w:szCs w:val="22"/>
              </w:rPr>
              <w:t>ормирование имиджа социокультурной политики;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2C237C" w:rsidRPr="00F30F8F">
              <w:rPr>
                <w:sz w:val="22"/>
                <w:szCs w:val="22"/>
              </w:rPr>
              <w:t>еализация различных форм государственно-частного партнерства в сфере культуры.</w:t>
            </w:r>
          </w:p>
        </w:tc>
      </w:tr>
      <w:tr w:rsidR="00303260" w:rsidRPr="00F30F8F" w:rsidTr="00C12B78">
        <w:trPr>
          <w:trHeight w:val="505"/>
        </w:trPr>
        <w:tc>
          <w:tcPr>
            <w:tcW w:w="2410" w:type="dxa"/>
            <w:shd w:val="clear" w:color="auto" w:fill="auto"/>
          </w:tcPr>
          <w:p w:rsidR="00303260" w:rsidRPr="00F30F8F" w:rsidRDefault="00F30F8F" w:rsidP="00F30F8F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FC74E5">
              <w:rPr>
                <w:b/>
                <w:i/>
                <w:sz w:val="22"/>
                <w:szCs w:val="22"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8079" w:type="dxa"/>
            <w:shd w:val="clear" w:color="auto" w:fill="auto"/>
          </w:tcPr>
          <w:p w:rsidR="0025113F" w:rsidRPr="00FC74E5" w:rsidRDefault="0025113F" w:rsidP="00274789">
            <w:pPr>
              <w:shd w:val="clear" w:color="auto" w:fill="FFFFFF"/>
              <w:ind w:right="148" w:firstLine="508"/>
              <w:jc w:val="both"/>
              <w:rPr>
                <w:sz w:val="22"/>
                <w:szCs w:val="22"/>
                <w:u w:val="single"/>
              </w:rPr>
            </w:pPr>
            <w:r w:rsidRPr="0025113F">
              <w:rPr>
                <w:sz w:val="22"/>
                <w:szCs w:val="22"/>
                <w:u w:val="single"/>
              </w:rPr>
              <w:t>Первый заместитель должен</w:t>
            </w:r>
            <w:r w:rsidRPr="00214924">
              <w:rPr>
                <w:sz w:val="22"/>
                <w:szCs w:val="22"/>
                <w:u w:val="single"/>
              </w:rPr>
              <w:t xml:space="preserve"> обладать следующими </w:t>
            </w:r>
            <w:r w:rsidRPr="00FC74E5">
              <w:rPr>
                <w:sz w:val="22"/>
                <w:szCs w:val="22"/>
                <w:u w:val="single"/>
              </w:rPr>
              <w:t xml:space="preserve">функциональными знаниями:   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C57C9A" w:rsidRPr="00F30F8F">
              <w:rPr>
                <w:sz w:val="22"/>
                <w:szCs w:val="22"/>
              </w:rPr>
              <w:t>онятие нормы права, нормативного правового акта, правоотношений и их признаки;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C57C9A" w:rsidRPr="00F30F8F">
              <w:rPr>
                <w:sz w:val="22"/>
                <w:szCs w:val="22"/>
              </w:rPr>
              <w:t>онятие проекта нормативного правового акта, инструменты и этапы его разработки;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C57C9A" w:rsidRPr="00F30F8F">
              <w:rPr>
                <w:sz w:val="22"/>
                <w:szCs w:val="22"/>
              </w:rPr>
              <w:t>онятие официального отзыва на проекты нормативных правовых актов: этапы, ключевые принципы и технологии разработки;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57C9A" w:rsidRPr="00F30F8F">
              <w:rPr>
                <w:sz w:val="22"/>
                <w:szCs w:val="22"/>
              </w:rPr>
              <w:t>лассификация моделей государственной политики;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C57C9A" w:rsidRPr="00F30F8F">
              <w:rPr>
                <w:sz w:val="22"/>
                <w:szCs w:val="22"/>
              </w:rPr>
              <w:t xml:space="preserve">адачи, сроки, ресурсы и инструменты государственной политики; 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C57C9A" w:rsidRPr="00F30F8F">
              <w:rPr>
                <w:sz w:val="22"/>
                <w:szCs w:val="22"/>
              </w:rPr>
              <w:t>онятие, процедура рассмотрения обращений граждан;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bookmarkStart w:id="1" w:name="_Toc479853460"/>
            <w:r>
              <w:rPr>
                <w:sz w:val="22"/>
                <w:szCs w:val="22"/>
              </w:rPr>
              <w:t>п</w:t>
            </w:r>
            <w:r w:rsidR="00C57C9A" w:rsidRPr="00F30F8F">
              <w:rPr>
                <w:sz w:val="22"/>
                <w:szCs w:val="22"/>
              </w:rPr>
              <w:t>онятие закупок товаров и заключение государственных контрактов на поставки товаров, оказание услуг, выполнение работ</w:t>
            </w:r>
            <w:bookmarkEnd w:id="1"/>
            <w:r w:rsidR="00C57C9A" w:rsidRPr="00F30F8F">
              <w:rPr>
                <w:sz w:val="22"/>
                <w:szCs w:val="22"/>
              </w:rPr>
              <w:t>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C57C9A" w:rsidRPr="00F30F8F">
              <w:rPr>
                <w:sz w:val="22"/>
                <w:szCs w:val="22"/>
              </w:rPr>
              <w:t>онятие мобилизационной подготовки;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bookmarkStart w:id="2" w:name="_Toc479853444"/>
            <w:r>
              <w:rPr>
                <w:sz w:val="22"/>
                <w:szCs w:val="22"/>
              </w:rPr>
              <w:t>п</w:t>
            </w:r>
            <w:r w:rsidR="00C57C9A" w:rsidRPr="00F30F8F">
              <w:rPr>
                <w:sz w:val="22"/>
                <w:szCs w:val="22"/>
              </w:rPr>
              <w:t>онятие обеспечения защиты государственной тайны и конфиденциальной информации</w:t>
            </w:r>
            <w:bookmarkEnd w:id="2"/>
            <w:r w:rsidR="00C57C9A" w:rsidRPr="00F30F8F">
              <w:rPr>
                <w:sz w:val="22"/>
                <w:szCs w:val="22"/>
              </w:rPr>
              <w:t>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bookmarkStart w:id="3" w:name="_Toc479853442"/>
            <w:r>
              <w:rPr>
                <w:sz w:val="22"/>
                <w:szCs w:val="22"/>
              </w:rPr>
              <w:t>в</w:t>
            </w:r>
            <w:r w:rsidR="00C57C9A" w:rsidRPr="00F30F8F">
              <w:rPr>
                <w:sz w:val="22"/>
                <w:szCs w:val="22"/>
              </w:rPr>
              <w:t>заимодействие со СМИ и референтными группами</w:t>
            </w:r>
            <w:bookmarkEnd w:id="3"/>
            <w:r w:rsidR="00C57C9A" w:rsidRPr="00F30F8F">
              <w:rPr>
                <w:sz w:val="22"/>
                <w:szCs w:val="22"/>
              </w:rPr>
              <w:t>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57C9A" w:rsidRPr="00F30F8F">
              <w:rPr>
                <w:sz w:val="22"/>
                <w:szCs w:val="22"/>
              </w:rPr>
              <w:t>сновы делопроизводства и документооборота.</w:t>
            </w:r>
          </w:p>
          <w:p w:rsidR="00C57C9A" w:rsidRPr="00F30F8F" w:rsidRDefault="00C57C9A" w:rsidP="00F30F8F">
            <w:pPr>
              <w:pStyle w:val="aa"/>
              <w:suppressAutoHyphens w:val="0"/>
              <w:ind w:left="0" w:firstLine="340"/>
              <w:jc w:val="both"/>
              <w:rPr>
                <w:sz w:val="22"/>
                <w:szCs w:val="22"/>
              </w:rPr>
            </w:pPr>
          </w:p>
          <w:p w:rsidR="00644262" w:rsidRPr="0025113F" w:rsidRDefault="0025113F" w:rsidP="00274789">
            <w:pPr>
              <w:shd w:val="clear" w:color="auto" w:fill="FFFFFF"/>
              <w:ind w:right="148" w:firstLine="508"/>
              <w:jc w:val="both"/>
              <w:rPr>
                <w:sz w:val="22"/>
                <w:szCs w:val="22"/>
                <w:u w:val="single"/>
              </w:rPr>
            </w:pPr>
            <w:r w:rsidRPr="0025113F">
              <w:rPr>
                <w:sz w:val="22"/>
                <w:szCs w:val="22"/>
                <w:u w:val="single"/>
              </w:rPr>
              <w:t>Первый заместитель должен</w:t>
            </w:r>
            <w:r w:rsidRPr="00214924">
              <w:rPr>
                <w:sz w:val="22"/>
                <w:szCs w:val="22"/>
                <w:u w:val="single"/>
              </w:rPr>
              <w:t xml:space="preserve"> обладать следующими </w:t>
            </w:r>
            <w:r w:rsidRPr="00FC74E5">
              <w:rPr>
                <w:sz w:val="22"/>
                <w:szCs w:val="22"/>
                <w:u w:val="single"/>
              </w:rPr>
              <w:t xml:space="preserve">функциональными </w:t>
            </w:r>
            <w:r w:rsidR="00644262" w:rsidRPr="00F30F8F">
              <w:rPr>
                <w:sz w:val="22"/>
                <w:szCs w:val="22"/>
                <w:u w:val="single"/>
              </w:rPr>
              <w:t>умения</w:t>
            </w:r>
            <w:r>
              <w:rPr>
                <w:sz w:val="22"/>
                <w:szCs w:val="22"/>
                <w:u w:val="single"/>
              </w:rPr>
              <w:t>ми</w:t>
            </w:r>
            <w:r w:rsidR="00644262" w:rsidRPr="00F30F8F">
              <w:rPr>
                <w:sz w:val="22"/>
                <w:szCs w:val="22"/>
              </w:rPr>
              <w:t xml:space="preserve">: 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C57C9A" w:rsidRPr="00F30F8F">
              <w:rPr>
                <w:sz w:val="22"/>
                <w:szCs w:val="22"/>
              </w:rPr>
              <w:t>азработка, рассмотрение и согласование проектов нормативных правовых актов и других документов;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C57C9A" w:rsidRPr="00F30F8F">
              <w:rPr>
                <w:sz w:val="22"/>
                <w:szCs w:val="22"/>
              </w:rPr>
              <w:t>одготовка официальных отзывов на проекты нормативных правовых актов;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C57C9A" w:rsidRPr="00F30F8F">
              <w:rPr>
                <w:sz w:val="22"/>
                <w:szCs w:val="22"/>
              </w:rPr>
              <w:t>одготовка методических рекомендаций, разъяснений;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C57C9A" w:rsidRPr="00F30F8F">
              <w:rPr>
                <w:sz w:val="22"/>
                <w:szCs w:val="22"/>
              </w:rPr>
              <w:t>одготовка аналитических, информационных и других материалов;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57C9A" w:rsidRPr="00F30F8F">
              <w:rPr>
                <w:sz w:val="22"/>
                <w:szCs w:val="22"/>
              </w:rPr>
              <w:t>рганизация и проведение мониторинга применения законодательства;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57C9A" w:rsidRPr="00F30F8F">
              <w:rPr>
                <w:sz w:val="22"/>
                <w:szCs w:val="22"/>
              </w:rPr>
              <w:t>рганизация мобилизационной подготовки;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57C9A" w:rsidRPr="00F30F8F">
              <w:rPr>
                <w:sz w:val="22"/>
                <w:szCs w:val="22"/>
              </w:rPr>
              <w:t>рганизация работы со СМИ;</w:t>
            </w:r>
          </w:p>
          <w:p w:rsidR="00C57C9A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C57C9A" w:rsidRPr="00F30F8F">
              <w:rPr>
                <w:sz w:val="22"/>
                <w:szCs w:val="22"/>
              </w:rPr>
              <w:t>облюдение требований по неразглашению государственной тайны и конфиденциальной информации;</w:t>
            </w:r>
          </w:p>
          <w:p w:rsidR="00303260" w:rsidRPr="00F30F8F" w:rsidRDefault="0025113F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30F8F">
              <w:rPr>
                <w:sz w:val="22"/>
                <w:szCs w:val="22"/>
              </w:rPr>
              <w:t>рганизация осуществления</w:t>
            </w:r>
            <w:r w:rsidR="00C57C9A" w:rsidRPr="00F30F8F">
              <w:rPr>
                <w:sz w:val="22"/>
                <w:szCs w:val="22"/>
              </w:rPr>
              <w:t xml:space="preserve"> закупок товаров и заключение государственных контрактов на поставки товаров, оказание услуг, выполнение работ для нужд государственного органа.</w:t>
            </w:r>
            <w:r w:rsidR="00303260" w:rsidRPr="00F30F8F">
              <w:rPr>
                <w:sz w:val="22"/>
                <w:szCs w:val="22"/>
              </w:rPr>
              <w:t xml:space="preserve"> </w:t>
            </w:r>
          </w:p>
        </w:tc>
      </w:tr>
      <w:tr w:rsidR="00303260" w:rsidRPr="00F30F8F" w:rsidTr="00C12B78">
        <w:trPr>
          <w:trHeight w:val="505"/>
        </w:trPr>
        <w:tc>
          <w:tcPr>
            <w:tcW w:w="2410" w:type="dxa"/>
            <w:shd w:val="clear" w:color="auto" w:fill="auto"/>
          </w:tcPr>
          <w:p w:rsidR="00303260" w:rsidRPr="00F30F8F" w:rsidRDefault="00303260" w:rsidP="00F30F8F">
            <w:pPr>
              <w:ind w:right="-427"/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</w:pPr>
            <w:r w:rsidRPr="00F30F8F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lastRenderedPageBreak/>
              <w:t>Профессиональные качества</w:t>
            </w:r>
          </w:p>
          <w:p w:rsidR="00303260" w:rsidRPr="00F30F8F" w:rsidRDefault="00303260" w:rsidP="00F30F8F">
            <w:pPr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8079" w:type="dxa"/>
            <w:shd w:val="clear" w:color="auto" w:fill="auto"/>
          </w:tcPr>
          <w:p w:rsidR="00C57C9A" w:rsidRPr="00274789" w:rsidRDefault="00C57C9A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274789">
              <w:rPr>
                <w:sz w:val="22"/>
                <w:szCs w:val="22"/>
              </w:rPr>
              <w:t>эффективность коммуникаций;</w:t>
            </w:r>
          </w:p>
          <w:p w:rsidR="00C57C9A" w:rsidRPr="00F30F8F" w:rsidRDefault="00C57C9A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стратегическое /видение/ мышление;</w:t>
            </w:r>
          </w:p>
          <w:p w:rsidR="00C57C9A" w:rsidRPr="00F30F8F" w:rsidRDefault="00C57C9A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командное взаимодействие;</w:t>
            </w:r>
          </w:p>
          <w:p w:rsidR="00C57C9A" w:rsidRPr="00274789" w:rsidRDefault="00C57C9A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постановка задач и организация работы подчиненных;</w:t>
            </w:r>
          </w:p>
          <w:p w:rsidR="00C57C9A" w:rsidRPr="00F30F8F" w:rsidRDefault="00C57C9A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ориентация на достижение результата;</w:t>
            </w:r>
          </w:p>
          <w:p w:rsidR="00C57C9A" w:rsidRPr="00F30F8F" w:rsidRDefault="00C57C9A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управление изменениями;</w:t>
            </w:r>
          </w:p>
          <w:p w:rsidR="00303260" w:rsidRPr="00274789" w:rsidRDefault="00C57C9A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контроль и оценка исполнения.</w:t>
            </w:r>
          </w:p>
        </w:tc>
      </w:tr>
      <w:tr w:rsidR="00303260" w:rsidRPr="00F30F8F" w:rsidTr="00C12B78">
        <w:trPr>
          <w:trHeight w:val="505"/>
        </w:trPr>
        <w:tc>
          <w:tcPr>
            <w:tcW w:w="2410" w:type="dxa"/>
            <w:shd w:val="clear" w:color="auto" w:fill="auto"/>
          </w:tcPr>
          <w:p w:rsidR="00303260" w:rsidRPr="00F30F8F" w:rsidRDefault="00303260" w:rsidP="00F30F8F">
            <w:pPr>
              <w:ind w:right="37"/>
              <w:jc w:val="both"/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</w:pPr>
            <w:r w:rsidRPr="00F30F8F">
              <w:rPr>
                <w:b/>
                <w:i/>
                <w:sz w:val="22"/>
                <w:szCs w:val="22"/>
                <w:lang w:eastAsia="ru-RU"/>
              </w:rPr>
              <w:t xml:space="preserve">Личностные качества </w:t>
            </w:r>
          </w:p>
        </w:tc>
        <w:tc>
          <w:tcPr>
            <w:tcW w:w="8079" w:type="dxa"/>
            <w:shd w:val="clear" w:color="auto" w:fill="auto"/>
          </w:tcPr>
          <w:p w:rsidR="00303260" w:rsidRPr="00F30F8F" w:rsidRDefault="00303260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активность;</w:t>
            </w:r>
          </w:p>
          <w:p w:rsidR="00303260" w:rsidRPr="00F30F8F" w:rsidRDefault="00303260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лидерство;</w:t>
            </w:r>
          </w:p>
          <w:p w:rsidR="00303260" w:rsidRPr="00F30F8F" w:rsidRDefault="00303260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настойчивость;</w:t>
            </w:r>
          </w:p>
          <w:p w:rsidR="00303260" w:rsidRPr="00F30F8F" w:rsidRDefault="00303260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коммуникабельность;</w:t>
            </w:r>
          </w:p>
          <w:p w:rsidR="00303260" w:rsidRPr="00F30F8F" w:rsidRDefault="00303260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инициативность;</w:t>
            </w:r>
          </w:p>
          <w:p w:rsidR="00303260" w:rsidRPr="00F30F8F" w:rsidRDefault="00303260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дисциплинированность;</w:t>
            </w:r>
          </w:p>
          <w:p w:rsidR="00303260" w:rsidRPr="00F30F8F" w:rsidRDefault="00303260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организованность;</w:t>
            </w:r>
          </w:p>
          <w:p w:rsidR="00303260" w:rsidRPr="00F30F8F" w:rsidRDefault="00303260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самостоятельность;</w:t>
            </w:r>
          </w:p>
          <w:p w:rsidR="00303260" w:rsidRPr="00274789" w:rsidRDefault="00C57C9A" w:rsidP="0027478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F30F8F">
              <w:rPr>
                <w:sz w:val="22"/>
                <w:szCs w:val="22"/>
              </w:rPr>
              <w:t>мотивация достижения.</w:t>
            </w:r>
          </w:p>
        </w:tc>
      </w:tr>
    </w:tbl>
    <w:p w:rsidR="00F94923" w:rsidRPr="00F30F8F" w:rsidRDefault="00F94923" w:rsidP="00F30F8F">
      <w:pPr>
        <w:ind w:firstLine="340"/>
        <w:rPr>
          <w:b/>
          <w:i/>
          <w:sz w:val="22"/>
          <w:szCs w:val="22"/>
        </w:rPr>
      </w:pPr>
    </w:p>
    <w:sectPr w:rsidR="00F94923" w:rsidRPr="00F30F8F" w:rsidSect="003019D8">
      <w:headerReference w:type="default" r:id="rId9"/>
      <w:footerReference w:type="default" r:id="rId10"/>
      <w:headerReference w:type="first" r:id="rId11"/>
      <w:pgSz w:w="11906" w:h="16838"/>
      <w:pgMar w:top="567" w:right="1276" w:bottom="851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48C" w:rsidRDefault="0075648C" w:rsidP="00B87723">
      <w:r>
        <w:separator/>
      </w:r>
    </w:p>
  </w:endnote>
  <w:endnote w:type="continuationSeparator" w:id="0">
    <w:p w:rsidR="0075648C" w:rsidRDefault="0075648C" w:rsidP="00B8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723" w:rsidRDefault="00B87723">
    <w:pPr>
      <w:pStyle w:val="a8"/>
      <w:jc w:val="right"/>
    </w:pPr>
  </w:p>
  <w:p w:rsidR="00B87723" w:rsidRDefault="00B877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48C" w:rsidRDefault="0075648C" w:rsidP="00B87723">
      <w:r>
        <w:separator/>
      </w:r>
    </w:p>
  </w:footnote>
  <w:footnote w:type="continuationSeparator" w:id="0">
    <w:p w:rsidR="0075648C" w:rsidRDefault="0075648C" w:rsidP="00B87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13" w:rsidRDefault="00324513" w:rsidP="0045010F">
    <w:pPr>
      <w:pStyle w:val="a6"/>
    </w:pPr>
  </w:p>
  <w:p w:rsidR="00324513" w:rsidRDefault="003245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1617"/>
      <w:docPartObj>
        <w:docPartGallery w:val="Page Numbers (Top of Page)"/>
        <w:docPartUnique/>
      </w:docPartObj>
    </w:sdtPr>
    <w:sdtEndPr/>
    <w:sdtContent>
      <w:p w:rsidR="000C3708" w:rsidRDefault="002379B2">
        <w:pPr>
          <w:pStyle w:val="a6"/>
          <w:jc w:val="center"/>
        </w:pPr>
        <w:r w:rsidRPr="00324513">
          <w:rPr>
            <w:color w:val="FFFFFF" w:themeColor="background1"/>
          </w:rPr>
          <w:fldChar w:fldCharType="begin"/>
        </w:r>
        <w:r w:rsidR="000C3708" w:rsidRPr="00324513">
          <w:rPr>
            <w:color w:val="FFFFFF" w:themeColor="background1"/>
          </w:rPr>
          <w:instrText xml:space="preserve"> PAGE   \* MERGEFORMAT </w:instrText>
        </w:r>
        <w:r w:rsidRPr="00324513">
          <w:rPr>
            <w:color w:val="FFFFFF" w:themeColor="background1"/>
          </w:rPr>
          <w:fldChar w:fldCharType="separate"/>
        </w:r>
        <w:r w:rsidR="00B04C29">
          <w:rPr>
            <w:noProof/>
            <w:color w:val="FFFFFF" w:themeColor="background1"/>
          </w:rPr>
          <w:t>1</w:t>
        </w:r>
        <w:r w:rsidRPr="00324513">
          <w:rPr>
            <w:color w:val="FFFFFF" w:themeColor="background1"/>
          </w:rPr>
          <w:fldChar w:fldCharType="end"/>
        </w:r>
      </w:p>
    </w:sdtContent>
  </w:sdt>
  <w:p w:rsidR="000C3708" w:rsidRDefault="000C37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C84"/>
    <w:multiLevelType w:val="hybridMultilevel"/>
    <w:tmpl w:val="58E83E80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F296A"/>
    <w:multiLevelType w:val="hybridMultilevel"/>
    <w:tmpl w:val="F864BB6A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F4B14"/>
    <w:multiLevelType w:val="hybridMultilevel"/>
    <w:tmpl w:val="F77E5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F41DD"/>
    <w:multiLevelType w:val="hybridMultilevel"/>
    <w:tmpl w:val="D19CF94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4EB494C"/>
    <w:multiLevelType w:val="hybridMultilevel"/>
    <w:tmpl w:val="3D9A9926"/>
    <w:lvl w:ilvl="0" w:tplc="04190005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19A92F17"/>
    <w:multiLevelType w:val="hybridMultilevel"/>
    <w:tmpl w:val="F1D66786"/>
    <w:lvl w:ilvl="0" w:tplc="483A5CEE">
      <w:start w:val="1"/>
      <w:numFmt w:val="bullet"/>
      <w:pStyle w:val="Doc-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BD29D9"/>
    <w:multiLevelType w:val="hybridMultilevel"/>
    <w:tmpl w:val="5C2218E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36AE6"/>
    <w:multiLevelType w:val="hybridMultilevel"/>
    <w:tmpl w:val="A4B40D2C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58126C"/>
    <w:multiLevelType w:val="hybridMultilevel"/>
    <w:tmpl w:val="C5A01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2D689E"/>
    <w:multiLevelType w:val="hybridMultilevel"/>
    <w:tmpl w:val="A3C2F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29243B"/>
    <w:multiLevelType w:val="hybridMultilevel"/>
    <w:tmpl w:val="3D4E506E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DF1664"/>
    <w:multiLevelType w:val="hybridMultilevel"/>
    <w:tmpl w:val="7EB67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56498"/>
    <w:multiLevelType w:val="hybridMultilevel"/>
    <w:tmpl w:val="F550817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F2147C7"/>
    <w:multiLevelType w:val="hybridMultilevel"/>
    <w:tmpl w:val="CD18B9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52703A"/>
    <w:multiLevelType w:val="hybridMultilevel"/>
    <w:tmpl w:val="6FD6BE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E67D31"/>
    <w:multiLevelType w:val="hybridMultilevel"/>
    <w:tmpl w:val="0DEC98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0D3445"/>
    <w:multiLevelType w:val="hybridMultilevel"/>
    <w:tmpl w:val="D4B810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EE6E55"/>
    <w:multiLevelType w:val="hybridMultilevel"/>
    <w:tmpl w:val="14324416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5C58B3"/>
    <w:multiLevelType w:val="hybridMultilevel"/>
    <w:tmpl w:val="23D4F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0331CB"/>
    <w:multiLevelType w:val="hybridMultilevel"/>
    <w:tmpl w:val="0442A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9941AC"/>
    <w:multiLevelType w:val="hybridMultilevel"/>
    <w:tmpl w:val="4D12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B6FED"/>
    <w:multiLevelType w:val="hybridMultilevel"/>
    <w:tmpl w:val="62E8C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4E67B41"/>
    <w:multiLevelType w:val="hybridMultilevel"/>
    <w:tmpl w:val="F8267A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505A4A"/>
    <w:multiLevelType w:val="hybridMultilevel"/>
    <w:tmpl w:val="2D30DF7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116AE3"/>
    <w:multiLevelType w:val="hybridMultilevel"/>
    <w:tmpl w:val="A84026E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965759E"/>
    <w:multiLevelType w:val="hybridMultilevel"/>
    <w:tmpl w:val="051A33F4"/>
    <w:lvl w:ilvl="0" w:tplc="F67A64E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7">
    <w:nsid w:val="4E8A5B21"/>
    <w:multiLevelType w:val="hybridMultilevel"/>
    <w:tmpl w:val="95B0045C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CD5418"/>
    <w:multiLevelType w:val="hybridMultilevel"/>
    <w:tmpl w:val="E500E9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6038E5"/>
    <w:multiLevelType w:val="hybridMultilevel"/>
    <w:tmpl w:val="E34EA776"/>
    <w:lvl w:ilvl="0" w:tplc="3452B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E06162">
      <w:start w:val="1"/>
      <w:numFmt w:val="decimal"/>
      <w:lvlText w:val="%2."/>
      <w:lvlJc w:val="left"/>
      <w:pPr>
        <w:ind w:left="2100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BD3C14"/>
    <w:multiLevelType w:val="hybridMultilevel"/>
    <w:tmpl w:val="5E241FA2"/>
    <w:lvl w:ilvl="0" w:tplc="6C3253A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9F5822"/>
    <w:multiLevelType w:val="hybridMultilevel"/>
    <w:tmpl w:val="9EB89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5656BF"/>
    <w:multiLevelType w:val="hybridMultilevel"/>
    <w:tmpl w:val="302C76EE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E65F1F"/>
    <w:multiLevelType w:val="hybridMultilevel"/>
    <w:tmpl w:val="C1488272"/>
    <w:lvl w:ilvl="0" w:tplc="04190005">
      <w:start w:val="1"/>
      <w:numFmt w:val="bullet"/>
      <w:lvlText w:val=""/>
      <w:lvlJc w:val="left"/>
      <w:pPr>
        <w:ind w:left="9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4">
    <w:nsid w:val="5BEF26EA"/>
    <w:multiLevelType w:val="hybridMultilevel"/>
    <w:tmpl w:val="380EC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07A45"/>
    <w:multiLevelType w:val="hybridMultilevel"/>
    <w:tmpl w:val="DE4A6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F5522B"/>
    <w:multiLevelType w:val="hybridMultilevel"/>
    <w:tmpl w:val="1C040D1E"/>
    <w:lvl w:ilvl="0" w:tplc="F67A64E2">
      <w:start w:val="1"/>
      <w:numFmt w:val="bullet"/>
      <w:lvlText w:val="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37">
    <w:nsid w:val="70303625"/>
    <w:multiLevelType w:val="hybridMultilevel"/>
    <w:tmpl w:val="D64E125C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D14159"/>
    <w:multiLevelType w:val="hybridMultilevel"/>
    <w:tmpl w:val="6EAC3744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9B1DB7"/>
    <w:multiLevelType w:val="hybridMultilevel"/>
    <w:tmpl w:val="79AC46FE"/>
    <w:lvl w:ilvl="0" w:tplc="7F72B2DC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0">
    <w:nsid w:val="7BC74310"/>
    <w:multiLevelType w:val="hybridMultilevel"/>
    <w:tmpl w:val="0C8A59E2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F733F32"/>
    <w:multiLevelType w:val="hybridMultilevel"/>
    <w:tmpl w:val="6A409878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A2913"/>
    <w:multiLevelType w:val="hybridMultilevel"/>
    <w:tmpl w:val="F65E0E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1"/>
  </w:num>
  <w:num w:numId="3">
    <w:abstractNumId w:val="34"/>
  </w:num>
  <w:num w:numId="4">
    <w:abstractNumId w:val="0"/>
  </w:num>
  <w:num w:numId="5">
    <w:abstractNumId w:val="5"/>
  </w:num>
  <w:num w:numId="6">
    <w:abstractNumId w:val="32"/>
  </w:num>
  <w:num w:numId="7">
    <w:abstractNumId w:val="1"/>
  </w:num>
  <w:num w:numId="8">
    <w:abstractNumId w:val="38"/>
  </w:num>
  <w:num w:numId="9">
    <w:abstractNumId w:val="17"/>
  </w:num>
  <w:num w:numId="10">
    <w:abstractNumId w:val="27"/>
  </w:num>
  <w:num w:numId="11">
    <w:abstractNumId w:val="23"/>
  </w:num>
  <w:num w:numId="12">
    <w:abstractNumId w:val="33"/>
  </w:num>
  <w:num w:numId="13">
    <w:abstractNumId w:val="8"/>
  </w:num>
  <w:num w:numId="14">
    <w:abstractNumId w:val="20"/>
  </w:num>
  <w:num w:numId="15">
    <w:abstractNumId w:val="15"/>
  </w:num>
  <w:num w:numId="16">
    <w:abstractNumId w:val="9"/>
  </w:num>
  <w:num w:numId="17">
    <w:abstractNumId w:val="2"/>
  </w:num>
  <w:num w:numId="18">
    <w:abstractNumId w:val="16"/>
  </w:num>
  <w:num w:numId="19">
    <w:abstractNumId w:val="14"/>
  </w:num>
  <w:num w:numId="20">
    <w:abstractNumId w:val="42"/>
  </w:num>
  <w:num w:numId="21">
    <w:abstractNumId w:val="28"/>
  </w:num>
  <w:num w:numId="22">
    <w:abstractNumId w:val="19"/>
  </w:num>
  <w:num w:numId="23">
    <w:abstractNumId w:val="4"/>
  </w:num>
  <w:num w:numId="24">
    <w:abstractNumId w:val="13"/>
  </w:num>
  <w:num w:numId="25">
    <w:abstractNumId w:val="35"/>
  </w:num>
  <w:num w:numId="26">
    <w:abstractNumId w:val="29"/>
  </w:num>
  <w:num w:numId="27">
    <w:abstractNumId w:val="3"/>
  </w:num>
  <w:num w:numId="28">
    <w:abstractNumId w:val="6"/>
  </w:num>
  <w:num w:numId="29">
    <w:abstractNumId w:val="12"/>
  </w:num>
  <w:num w:numId="30">
    <w:abstractNumId w:val="25"/>
  </w:num>
  <w:num w:numId="31">
    <w:abstractNumId w:val="18"/>
  </w:num>
  <w:num w:numId="32">
    <w:abstractNumId w:val="36"/>
  </w:num>
  <w:num w:numId="33">
    <w:abstractNumId w:val="24"/>
  </w:num>
  <w:num w:numId="34">
    <w:abstractNumId w:val="30"/>
  </w:num>
  <w:num w:numId="35">
    <w:abstractNumId w:val="41"/>
  </w:num>
  <w:num w:numId="36">
    <w:abstractNumId w:val="26"/>
  </w:num>
  <w:num w:numId="37">
    <w:abstractNumId w:val="21"/>
  </w:num>
  <w:num w:numId="38">
    <w:abstractNumId w:val="7"/>
  </w:num>
  <w:num w:numId="39">
    <w:abstractNumId w:val="40"/>
  </w:num>
  <w:num w:numId="40">
    <w:abstractNumId w:val="22"/>
  </w:num>
  <w:num w:numId="41">
    <w:abstractNumId w:val="37"/>
  </w:num>
  <w:num w:numId="42">
    <w:abstractNumId w:val="10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DD"/>
    <w:rsid w:val="00000FBD"/>
    <w:rsid w:val="000050F6"/>
    <w:rsid w:val="00014061"/>
    <w:rsid w:val="00014EF5"/>
    <w:rsid w:val="000179F8"/>
    <w:rsid w:val="00023B97"/>
    <w:rsid w:val="00026B53"/>
    <w:rsid w:val="00030ABC"/>
    <w:rsid w:val="00031DF7"/>
    <w:rsid w:val="00034CC6"/>
    <w:rsid w:val="000404A0"/>
    <w:rsid w:val="0004152D"/>
    <w:rsid w:val="00061144"/>
    <w:rsid w:val="00062822"/>
    <w:rsid w:val="00066701"/>
    <w:rsid w:val="00072267"/>
    <w:rsid w:val="00083632"/>
    <w:rsid w:val="000967DF"/>
    <w:rsid w:val="000A1B6E"/>
    <w:rsid w:val="000B25A4"/>
    <w:rsid w:val="000B3A0F"/>
    <w:rsid w:val="000B3BCD"/>
    <w:rsid w:val="000C194D"/>
    <w:rsid w:val="000C3708"/>
    <w:rsid w:val="000C3A5B"/>
    <w:rsid w:val="000C60EC"/>
    <w:rsid w:val="000D2055"/>
    <w:rsid w:val="000E23BB"/>
    <w:rsid w:val="000E7D9B"/>
    <w:rsid w:val="000F7C16"/>
    <w:rsid w:val="0010087D"/>
    <w:rsid w:val="001009BB"/>
    <w:rsid w:val="001015BA"/>
    <w:rsid w:val="0012669E"/>
    <w:rsid w:val="001306FE"/>
    <w:rsid w:val="00184821"/>
    <w:rsid w:val="00184A5C"/>
    <w:rsid w:val="001956E4"/>
    <w:rsid w:val="00197339"/>
    <w:rsid w:val="001A151D"/>
    <w:rsid w:val="001C45AD"/>
    <w:rsid w:val="001C6335"/>
    <w:rsid w:val="001C7375"/>
    <w:rsid w:val="001F06D5"/>
    <w:rsid w:val="001F1C8B"/>
    <w:rsid w:val="001F1DA5"/>
    <w:rsid w:val="001F65FC"/>
    <w:rsid w:val="001F71B0"/>
    <w:rsid w:val="00220059"/>
    <w:rsid w:val="002379B2"/>
    <w:rsid w:val="002470D7"/>
    <w:rsid w:val="00250016"/>
    <w:rsid w:val="0025113F"/>
    <w:rsid w:val="0026385E"/>
    <w:rsid w:val="00274789"/>
    <w:rsid w:val="00281A27"/>
    <w:rsid w:val="00282CB0"/>
    <w:rsid w:val="002A3B07"/>
    <w:rsid w:val="002B4A14"/>
    <w:rsid w:val="002C237C"/>
    <w:rsid w:val="002D06A3"/>
    <w:rsid w:val="002E2695"/>
    <w:rsid w:val="002E4A72"/>
    <w:rsid w:val="002F203A"/>
    <w:rsid w:val="002F71F2"/>
    <w:rsid w:val="003019D8"/>
    <w:rsid w:val="00303260"/>
    <w:rsid w:val="00313140"/>
    <w:rsid w:val="003202B9"/>
    <w:rsid w:val="00323375"/>
    <w:rsid w:val="00324513"/>
    <w:rsid w:val="00324D7E"/>
    <w:rsid w:val="003335F3"/>
    <w:rsid w:val="00334CFC"/>
    <w:rsid w:val="00343ABF"/>
    <w:rsid w:val="00347E4F"/>
    <w:rsid w:val="00371DDC"/>
    <w:rsid w:val="00372952"/>
    <w:rsid w:val="00372E4F"/>
    <w:rsid w:val="003767F6"/>
    <w:rsid w:val="00382C48"/>
    <w:rsid w:val="00384476"/>
    <w:rsid w:val="00390B47"/>
    <w:rsid w:val="003916F0"/>
    <w:rsid w:val="00393CD9"/>
    <w:rsid w:val="003A3C43"/>
    <w:rsid w:val="003C54CF"/>
    <w:rsid w:val="003C744B"/>
    <w:rsid w:val="003D1BD8"/>
    <w:rsid w:val="00405AE6"/>
    <w:rsid w:val="0042317A"/>
    <w:rsid w:val="00430232"/>
    <w:rsid w:val="0044048C"/>
    <w:rsid w:val="0045010F"/>
    <w:rsid w:val="00452162"/>
    <w:rsid w:val="00457597"/>
    <w:rsid w:val="0046728B"/>
    <w:rsid w:val="00471E34"/>
    <w:rsid w:val="004762FA"/>
    <w:rsid w:val="00490581"/>
    <w:rsid w:val="00496072"/>
    <w:rsid w:val="004A2122"/>
    <w:rsid w:val="004B2911"/>
    <w:rsid w:val="004B3927"/>
    <w:rsid w:val="004B4457"/>
    <w:rsid w:val="004B5983"/>
    <w:rsid w:val="004C3A36"/>
    <w:rsid w:val="004C4FA3"/>
    <w:rsid w:val="004C6C91"/>
    <w:rsid w:val="004E4DFF"/>
    <w:rsid w:val="004F0DE0"/>
    <w:rsid w:val="00500573"/>
    <w:rsid w:val="005174F6"/>
    <w:rsid w:val="0052763C"/>
    <w:rsid w:val="00531B1A"/>
    <w:rsid w:val="00543EE5"/>
    <w:rsid w:val="00546D5E"/>
    <w:rsid w:val="00551739"/>
    <w:rsid w:val="00565698"/>
    <w:rsid w:val="005712A3"/>
    <w:rsid w:val="005716C4"/>
    <w:rsid w:val="005816E9"/>
    <w:rsid w:val="005A4D59"/>
    <w:rsid w:val="005A5090"/>
    <w:rsid w:val="005A612E"/>
    <w:rsid w:val="005A6C5D"/>
    <w:rsid w:val="005B18B4"/>
    <w:rsid w:val="005B4C44"/>
    <w:rsid w:val="005B6F85"/>
    <w:rsid w:val="005F02CA"/>
    <w:rsid w:val="005F04D9"/>
    <w:rsid w:val="00603E1D"/>
    <w:rsid w:val="006102B8"/>
    <w:rsid w:val="00627547"/>
    <w:rsid w:val="0063666C"/>
    <w:rsid w:val="00644262"/>
    <w:rsid w:val="00650451"/>
    <w:rsid w:val="00650D1C"/>
    <w:rsid w:val="006523B5"/>
    <w:rsid w:val="00653814"/>
    <w:rsid w:val="006560EB"/>
    <w:rsid w:val="00657A86"/>
    <w:rsid w:val="0066077D"/>
    <w:rsid w:val="006704A7"/>
    <w:rsid w:val="00686E46"/>
    <w:rsid w:val="00693C55"/>
    <w:rsid w:val="006A11B5"/>
    <w:rsid w:val="006A3009"/>
    <w:rsid w:val="006A5EC7"/>
    <w:rsid w:val="006A6928"/>
    <w:rsid w:val="006B2356"/>
    <w:rsid w:val="006C13EB"/>
    <w:rsid w:val="006E00A4"/>
    <w:rsid w:val="006E1895"/>
    <w:rsid w:val="006E5337"/>
    <w:rsid w:val="006E6957"/>
    <w:rsid w:val="006F6DD2"/>
    <w:rsid w:val="006F7A27"/>
    <w:rsid w:val="0071265D"/>
    <w:rsid w:val="00712689"/>
    <w:rsid w:val="00734439"/>
    <w:rsid w:val="0074437D"/>
    <w:rsid w:val="00752059"/>
    <w:rsid w:val="00754E9D"/>
    <w:rsid w:val="0075648C"/>
    <w:rsid w:val="00770A5E"/>
    <w:rsid w:val="0077700C"/>
    <w:rsid w:val="00791658"/>
    <w:rsid w:val="007922C9"/>
    <w:rsid w:val="007B13A7"/>
    <w:rsid w:val="007B681A"/>
    <w:rsid w:val="007C39A2"/>
    <w:rsid w:val="007C7F35"/>
    <w:rsid w:val="007D2A4C"/>
    <w:rsid w:val="0080359F"/>
    <w:rsid w:val="00807A47"/>
    <w:rsid w:val="00811CBA"/>
    <w:rsid w:val="00817AEF"/>
    <w:rsid w:val="00825AB6"/>
    <w:rsid w:val="00835CA4"/>
    <w:rsid w:val="00836B42"/>
    <w:rsid w:val="00837889"/>
    <w:rsid w:val="008414AB"/>
    <w:rsid w:val="008533F2"/>
    <w:rsid w:val="0085766D"/>
    <w:rsid w:val="00857BEB"/>
    <w:rsid w:val="008815BC"/>
    <w:rsid w:val="00892779"/>
    <w:rsid w:val="00897AE5"/>
    <w:rsid w:val="008A128D"/>
    <w:rsid w:val="008B7618"/>
    <w:rsid w:val="008B7E65"/>
    <w:rsid w:val="008C73D2"/>
    <w:rsid w:val="008D1822"/>
    <w:rsid w:val="008E4859"/>
    <w:rsid w:val="00937B82"/>
    <w:rsid w:val="00940775"/>
    <w:rsid w:val="009445A8"/>
    <w:rsid w:val="009562C9"/>
    <w:rsid w:val="00956C8B"/>
    <w:rsid w:val="009901E8"/>
    <w:rsid w:val="009A1137"/>
    <w:rsid w:val="009A4AE8"/>
    <w:rsid w:val="009A4D58"/>
    <w:rsid w:val="009B435E"/>
    <w:rsid w:val="009C3459"/>
    <w:rsid w:val="009D00FC"/>
    <w:rsid w:val="009D77A7"/>
    <w:rsid w:val="009E4917"/>
    <w:rsid w:val="009F200F"/>
    <w:rsid w:val="009F2D73"/>
    <w:rsid w:val="009F62A5"/>
    <w:rsid w:val="00A048EA"/>
    <w:rsid w:val="00A10E00"/>
    <w:rsid w:val="00A13D5D"/>
    <w:rsid w:val="00A152E0"/>
    <w:rsid w:val="00A177C6"/>
    <w:rsid w:val="00A20C1C"/>
    <w:rsid w:val="00A40916"/>
    <w:rsid w:val="00A50CDD"/>
    <w:rsid w:val="00A552EF"/>
    <w:rsid w:val="00A56D9D"/>
    <w:rsid w:val="00A614CB"/>
    <w:rsid w:val="00A74347"/>
    <w:rsid w:val="00A823D2"/>
    <w:rsid w:val="00A85C32"/>
    <w:rsid w:val="00A8628B"/>
    <w:rsid w:val="00A944C0"/>
    <w:rsid w:val="00A96C7C"/>
    <w:rsid w:val="00AC01FF"/>
    <w:rsid w:val="00AC19B6"/>
    <w:rsid w:val="00AD6815"/>
    <w:rsid w:val="00AE13E0"/>
    <w:rsid w:val="00AE4B55"/>
    <w:rsid w:val="00AE69F6"/>
    <w:rsid w:val="00AF205B"/>
    <w:rsid w:val="00AF7798"/>
    <w:rsid w:val="00B01BAC"/>
    <w:rsid w:val="00B04C29"/>
    <w:rsid w:val="00B060E7"/>
    <w:rsid w:val="00B17F91"/>
    <w:rsid w:val="00B21F16"/>
    <w:rsid w:val="00B32159"/>
    <w:rsid w:val="00B41A3B"/>
    <w:rsid w:val="00B601DA"/>
    <w:rsid w:val="00B82325"/>
    <w:rsid w:val="00B84490"/>
    <w:rsid w:val="00B84A99"/>
    <w:rsid w:val="00B87723"/>
    <w:rsid w:val="00B912FF"/>
    <w:rsid w:val="00BA2C44"/>
    <w:rsid w:val="00BA47C3"/>
    <w:rsid w:val="00BB1FA6"/>
    <w:rsid w:val="00BB318D"/>
    <w:rsid w:val="00BB3611"/>
    <w:rsid w:val="00BB3EEF"/>
    <w:rsid w:val="00BC258A"/>
    <w:rsid w:val="00BD38A8"/>
    <w:rsid w:val="00BE6785"/>
    <w:rsid w:val="00BF7758"/>
    <w:rsid w:val="00BF7FD0"/>
    <w:rsid w:val="00C12B78"/>
    <w:rsid w:val="00C14059"/>
    <w:rsid w:val="00C26E8C"/>
    <w:rsid w:val="00C33EBA"/>
    <w:rsid w:val="00C40570"/>
    <w:rsid w:val="00C50194"/>
    <w:rsid w:val="00C50F18"/>
    <w:rsid w:val="00C54752"/>
    <w:rsid w:val="00C57C9A"/>
    <w:rsid w:val="00C62362"/>
    <w:rsid w:val="00C7345D"/>
    <w:rsid w:val="00C77720"/>
    <w:rsid w:val="00C80FD4"/>
    <w:rsid w:val="00C91F3B"/>
    <w:rsid w:val="00C96FD5"/>
    <w:rsid w:val="00CA1FAF"/>
    <w:rsid w:val="00CB01CE"/>
    <w:rsid w:val="00CD3C90"/>
    <w:rsid w:val="00CE71B3"/>
    <w:rsid w:val="00CF0F50"/>
    <w:rsid w:val="00CF1388"/>
    <w:rsid w:val="00CF4CD2"/>
    <w:rsid w:val="00D01A1A"/>
    <w:rsid w:val="00D161B3"/>
    <w:rsid w:val="00D16251"/>
    <w:rsid w:val="00D2071F"/>
    <w:rsid w:val="00D22257"/>
    <w:rsid w:val="00D265BB"/>
    <w:rsid w:val="00D31AB8"/>
    <w:rsid w:val="00D35FBE"/>
    <w:rsid w:val="00D40E3A"/>
    <w:rsid w:val="00D44430"/>
    <w:rsid w:val="00D547C7"/>
    <w:rsid w:val="00D644DD"/>
    <w:rsid w:val="00D65E1D"/>
    <w:rsid w:val="00D83B2A"/>
    <w:rsid w:val="00D911C8"/>
    <w:rsid w:val="00D92929"/>
    <w:rsid w:val="00D97358"/>
    <w:rsid w:val="00DA62FB"/>
    <w:rsid w:val="00DB0E03"/>
    <w:rsid w:val="00DB4832"/>
    <w:rsid w:val="00DD17CC"/>
    <w:rsid w:val="00DD35DD"/>
    <w:rsid w:val="00DD4E28"/>
    <w:rsid w:val="00DD556B"/>
    <w:rsid w:val="00DD74D4"/>
    <w:rsid w:val="00DE18D8"/>
    <w:rsid w:val="00DE4D39"/>
    <w:rsid w:val="00DF215D"/>
    <w:rsid w:val="00DF5E98"/>
    <w:rsid w:val="00E11C50"/>
    <w:rsid w:val="00E12C1D"/>
    <w:rsid w:val="00E13BAF"/>
    <w:rsid w:val="00E14D69"/>
    <w:rsid w:val="00E414BA"/>
    <w:rsid w:val="00E53176"/>
    <w:rsid w:val="00E56B4B"/>
    <w:rsid w:val="00E579EF"/>
    <w:rsid w:val="00E8243E"/>
    <w:rsid w:val="00E8567F"/>
    <w:rsid w:val="00EA5259"/>
    <w:rsid w:val="00EB53CE"/>
    <w:rsid w:val="00EC0522"/>
    <w:rsid w:val="00EC176F"/>
    <w:rsid w:val="00EC4D23"/>
    <w:rsid w:val="00EC70D3"/>
    <w:rsid w:val="00EE31CC"/>
    <w:rsid w:val="00EE3992"/>
    <w:rsid w:val="00EF0967"/>
    <w:rsid w:val="00EF7F00"/>
    <w:rsid w:val="00F04004"/>
    <w:rsid w:val="00F1311D"/>
    <w:rsid w:val="00F30F8F"/>
    <w:rsid w:val="00F42F7A"/>
    <w:rsid w:val="00F50883"/>
    <w:rsid w:val="00F6394A"/>
    <w:rsid w:val="00F64116"/>
    <w:rsid w:val="00F645E2"/>
    <w:rsid w:val="00F81E4F"/>
    <w:rsid w:val="00F9043C"/>
    <w:rsid w:val="00F9318C"/>
    <w:rsid w:val="00F94923"/>
    <w:rsid w:val="00F9669C"/>
    <w:rsid w:val="00FA1E4B"/>
    <w:rsid w:val="00FC41CC"/>
    <w:rsid w:val="00FD34AD"/>
    <w:rsid w:val="00FE5416"/>
    <w:rsid w:val="00FF3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C57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5174F6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C57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5174F6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147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8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67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3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7853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092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88673-95D8-4C23-9783-5310B1E74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3050</Words>
  <Characters>17385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Ивановна</dc:creator>
  <cp:lastModifiedBy>Тырикова Офелия Новрузовна</cp:lastModifiedBy>
  <cp:revision>6</cp:revision>
  <cp:lastPrinted>2018-02-16T10:22:00Z</cp:lastPrinted>
  <dcterms:created xsi:type="dcterms:W3CDTF">2018-08-01T03:40:00Z</dcterms:created>
  <dcterms:modified xsi:type="dcterms:W3CDTF">2019-01-09T07:15:00Z</dcterms:modified>
</cp:coreProperties>
</file>