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67F" w:rsidRDefault="004E4DFF" w:rsidP="006F315C">
      <w:pPr>
        <w:pStyle w:val="111"/>
        <w:spacing w:before="0" w:after="0" w:line="240" w:lineRule="auto"/>
        <w:ind w:firstLine="340"/>
        <w:rPr>
          <w:rStyle w:val="11"/>
          <w:b/>
          <w:sz w:val="22"/>
          <w:szCs w:val="22"/>
        </w:rPr>
      </w:pPr>
      <w:r w:rsidRPr="006F315C">
        <w:rPr>
          <w:rStyle w:val="11"/>
          <w:b/>
          <w:sz w:val="22"/>
          <w:szCs w:val="22"/>
        </w:rPr>
        <w:t>ПРОФИЛЬ ДОЛЖНОСТИ</w:t>
      </w:r>
      <w:r w:rsidR="00E8567F" w:rsidRPr="006F315C">
        <w:rPr>
          <w:rStyle w:val="11"/>
          <w:b/>
          <w:sz w:val="22"/>
          <w:szCs w:val="22"/>
        </w:rPr>
        <w:t xml:space="preserve"> </w:t>
      </w:r>
    </w:p>
    <w:p w:rsidR="006A05B3" w:rsidRDefault="006A05B3" w:rsidP="006F315C">
      <w:pPr>
        <w:pStyle w:val="111"/>
        <w:spacing w:before="0" w:after="0" w:line="240" w:lineRule="auto"/>
        <w:ind w:firstLine="340"/>
        <w:rPr>
          <w:rStyle w:val="11"/>
          <w:b/>
          <w:sz w:val="22"/>
          <w:szCs w:val="22"/>
        </w:rPr>
      </w:pPr>
    </w:p>
    <w:p w:rsidR="006A05B3" w:rsidRPr="006F315C" w:rsidRDefault="006A05B3" w:rsidP="006F315C">
      <w:pPr>
        <w:pStyle w:val="111"/>
        <w:spacing w:before="0" w:after="0" w:line="240" w:lineRule="auto"/>
        <w:ind w:firstLine="340"/>
        <w:rPr>
          <w:rStyle w:val="11"/>
          <w:b/>
          <w:sz w:val="22"/>
          <w:szCs w:val="22"/>
        </w:rPr>
      </w:pPr>
    </w:p>
    <w:tbl>
      <w:tblPr>
        <w:tblW w:w="10348" w:type="dxa"/>
        <w:tblInd w:w="-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7938"/>
      </w:tblGrid>
      <w:tr w:rsidR="00AC01FF" w:rsidRPr="006F315C" w:rsidTr="00922EDA"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AC01FF" w:rsidRPr="00BB1D27" w:rsidRDefault="00AC01FF" w:rsidP="006F315C">
            <w:pPr>
              <w:ind w:hanging="34"/>
              <w:textAlignment w:val="baseline"/>
              <w:rPr>
                <w:sz w:val="22"/>
                <w:szCs w:val="22"/>
                <w:lang w:eastAsia="ru-RU"/>
              </w:rPr>
            </w:pPr>
            <w:r w:rsidRPr="00BB1D27">
              <w:rPr>
                <w:b/>
                <w:bCs/>
                <w:sz w:val="22"/>
                <w:szCs w:val="22"/>
                <w:lang w:eastAsia="ru-RU"/>
              </w:rPr>
              <w:t>На</w:t>
            </w:r>
            <w:r w:rsidR="00E8567F" w:rsidRPr="00BB1D27">
              <w:rPr>
                <w:b/>
                <w:bCs/>
                <w:sz w:val="22"/>
                <w:szCs w:val="22"/>
                <w:lang w:eastAsia="ru-RU"/>
              </w:rPr>
              <w:t xml:space="preserve">именование должности </w:t>
            </w:r>
            <w:r w:rsidRPr="00BB1D27">
              <w:rPr>
                <w:b/>
                <w:bCs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793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5A6C5D" w:rsidRPr="006F315C" w:rsidRDefault="006F315C" w:rsidP="00FE42E9">
            <w:pPr>
              <w:ind w:right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AD46EC" w:rsidRPr="006F315C">
              <w:rPr>
                <w:sz w:val="22"/>
                <w:szCs w:val="22"/>
              </w:rPr>
              <w:t xml:space="preserve">ачальник </w:t>
            </w:r>
            <w:r w:rsidR="00FE42E9">
              <w:rPr>
                <w:sz w:val="22"/>
                <w:szCs w:val="22"/>
              </w:rPr>
              <w:t>планово-экономического отдела у</w:t>
            </w:r>
            <w:r w:rsidR="00AD46EC" w:rsidRPr="006F315C">
              <w:rPr>
                <w:sz w:val="22"/>
                <w:szCs w:val="22"/>
              </w:rPr>
              <w:t xml:space="preserve">правления </w:t>
            </w:r>
            <w:r w:rsidR="001418B5" w:rsidRPr="006F315C">
              <w:rPr>
                <w:sz w:val="22"/>
                <w:szCs w:val="22"/>
              </w:rPr>
              <w:t xml:space="preserve">финансово-экономической и аналитической деятельности </w:t>
            </w:r>
            <w:r w:rsidR="00B601DA" w:rsidRPr="006F315C">
              <w:rPr>
                <w:sz w:val="22"/>
                <w:szCs w:val="22"/>
              </w:rPr>
              <w:t xml:space="preserve">Департамента культуры Ханты-Мансийского автономного округа – </w:t>
            </w:r>
            <w:r w:rsidRPr="006F315C">
              <w:rPr>
                <w:sz w:val="22"/>
                <w:szCs w:val="22"/>
              </w:rPr>
              <w:t xml:space="preserve">Югры </w:t>
            </w:r>
            <w:r>
              <w:rPr>
                <w:sz w:val="22"/>
                <w:szCs w:val="22"/>
              </w:rPr>
              <w:t xml:space="preserve">(далее – начальник </w:t>
            </w:r>
            <w:r w:rsidR="00FE42E9">
              <w:rPr>
                <w:sz w:val="22"/>
                <w:szCs w:val="22"/>
              </w:rPr>
              <w:t>отдела</w:t>
            </w:r>
            <w:r>
              <w:rPr>
                <w:sz w:val="22"/>
                <w:szCs w:val="22"/>
              </w:rPr>
              <w:t>, Департамент)</w:t>
            </w:r>
            <w:r w:rsidR="002F6F65">
              <w:rPr>
                <w:sz w:val="22"/>
                <w:szCs w:val="22"/>
              </w:rPr>
              <w:t>.</w:t>
            </w:r>
          </w:p>
        </w:tc>
      </w:tr>
      <w:tr w:rsidR="005C6AAD" w:rsidRPr="006F315C" w:rsidTr="00922EDA"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C6AAD" w:rsidRPr="00BB1D27" w:rsidRDefault="005C6AAD" w:rsidP="006F315C">
            <w:pPr>
              <w:ind w:hanging="34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Категория и группа должности</w:t>
            </w:r>
          </w:p>
        </w:tc>
        <w:tc>
          <w:tcPr>
            <w:tcW w:w="793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5C6AAD" w:rsidRDefault="008574AD" w:rsidP="00FE42E9">
            <w:pPr>
              <w:ind w:right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Категория «руководители», группа «главные»</w:t>
            </w:r>
          </w:p>
        </w:tc>
      </w:tr>
      <w:tr w:rsidR="005C6AAD" w:rsidRPr="005C6AAD" w:rsidTr="00922EDA"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17AEF" w:rsidRPr="00DD4685" w:rsidRDefault="00817AEF" w:rsidP="006F315C">
            <w:pPr>
              <w:pStyle w:val="111"/>
              <w:shd w:val="clear" w:color="auto" w:fill="auto"/>
              <w:spacing w:before="0" w:after="0" w:line="240" w:lineRule="auto"/>
              <w:ind w:hanging="34"/>
              <w:jc w:val="left"/>
              <w:rPr>
                <w:rStyle w:val="11"/>
                <w:b/>
                <w:sz w:val="22"/>
                <w:szCs w:val="22"/>
              </w:rPr>
            </w:pPr>
            <w:r w:rsidRPr="00DD4685">
              <w:rPr>
                <w:b/>
                <w:sz w:val="22"/>
                <w:szCs w:val="22"/>
              </w:rPr>
              <w:t>Область профессиональной служебной деятельности</w:t>
            </w:r>
          </w:p>
        </w:tc>
        <w:tc>
          <w:tcPr>
            <w:tcW w:w="793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817AEF" w:rsidRPr="00DD4685" w:rsidRDefault="00786475" w:rsidP="00571995">
            <w:pPr>
              <w:ind w:right="120"/>
              <w:jc w:val="both"/>
              <w:rPr>
                <w:sz w:val="22"/>
                <w:szCs w:val="22"/>
              </w:rPr>
            </w:pPr>
            <w:r w:rsidRPr="00DD4685">
              <w:rPr>
                <w:sz w:val="22"/>
                <w:szCs w:val="22"/>
              </w:rPr>
              <w:t>Бюджетная политика в сфере культуры и туризма</w:t>
            </w:r>
            <w:r w:rsidR="002F6F65" w:rsidRPr="00DD4685">
              <w:rPr>
                <w:sz w:val="22"/>
                <w:szCs w:val="22"/>
              </w:rPr>
              <w:t>.</w:t>
            </w:r>
          </w:p>
        </w:tc>
      </w:tr>
      <w:tr w:rsidR="005C6AAD" w:rsidRPr="005C6AAD" w:rsidTr="00922EDA"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17AEF" w:rsidRPr="00132383" w:rsidRDefault="00817AEF" w:rsidP="006F315C">
            <w:pPr>
              <w:pStyle w:val="111"/>
              <w:shd w:val="clear" w:color="auto" w:fill="auto"/>
              <w:spacing w:before="0" w:after="0" w:line="240" w:lineRule="auto"/>
              <w:ind w:hanging="34"/>
              <w:jc w:val="left"/>
              <w:rPr>
                <w:rStyle w:val="11"/>
                <w:b/>
                <w:sz w:val="22"/>
                <w:szCs w:val="22"/>
              </w:rPr>
            </w:pPr>
            <w:r w:rsidRPr="00132383">
              <w:rPr>
                <w:b/>
                <w:sz w:val="22"/>
                <w:szCs w:val="22"/>
              </w:rPr>
              <w:t xml:space="preserve">Виды профессиональной служебной деятельности </w:t>
            </w:r>
          </w:p>
        </w:tc>
        <w:tc>
          <w:tcPr>
            <w:tcW w:w="793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817AEF" w:rsidRPr="00132383" w:rsidRDefault="00382CF0" w:rsidP="00571995">
            <w:pPr>
              <w:ind w:right="120"/>
              <w:jc w:val="both"/>
              <w:rPr>
                <w:sz w:val="22"/>
                <w:szCs w:val="22"/>
              </w:rPr>
            </w:pPr>
            <w:r w:rsidRPr="00132383">
              <w:rPr>
                <w:sz w:val="22"/>
                <w:szCs w:val="22"/>
              </w:rPr>
              <w:t>Бюджетное регулирование в сфере культуры и туризма</w:t>
            </w:r>
            <w:r w:rsidR="002F6F65" w:rsidRPr="00132383">
              <w:rPr>
                <w:sz w:val="22"/>
                <w:szCs w:val="22"/>
              </w:rPr>
              <w:t>.</w:t>
            </w:r>
          </w:p>
        </w:tc>
      </w:tr>
      <w:tr w:rsidR="005C6AAD" w:rsidRPr="005C6AAD" w:rsidTr="00922EDA">
        <w:trPr>
          <w:trHeight w:val="375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17AEF" w:rsidRPr="00132383" w:rsidRDefault="00817AEF" w:rsidP="002F6F65">
            <w:pPr>
              <w:ind w:hanging="34"/>
              <w:rPr>
                <w:b/>
                <w:sz w:val="22"/>
                <w:szCs w:val="22"/>
              </w:rPr>
            </w:pPr>
            <w:r w:rsidRPr="00132383">
              <w:rPr>
                <w:b/>
                <w:sz w:val="22"/>
                <w:szCs w:val="22"/>
              </w:rPr>
              <w:t>Подчиненность должности</w:t>
            </w:r>
          </w:p>
        </w:tc>
        <w:tc>
          <w:tcPr>
            <w:tcW w:w="793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817AEF" w:rsidRPr="00132383" w:rsidRDefault="00922EDA" w:rsidP="000C3C2F">
            <w:pPr>
              <w:ind w:right="120"/>
              <w:jc w:val="both"/>
              <w:rPr>
                <w:sz w:val="22"/>
                <w:szCs w:val="22"/>
              </w:rPr>
            </w:pPr>
            <w:r w:rsidRPr="00132383">
              <w:rPr>
                <w:sz w:val="22"/>
                <w:szCs w:val="22"/>
              </w:rPr>
              <w:t xml:space="preserve">Начальник </w:t>
            </w:r>
            <w:r w:rsidR="000C3C2F" w:rsidRPr="00132383">
              <w:rPr>
                <w:sz w:val="22"/>
                <w:szCs w:val="22"/>
              </w:rPr>
              <w:t>отдела</w:t>
            </w:r>
            <w:r w:rsidRPr="00132383">
              <w:rPr>
                <w:sz w:val="22"/>
                <w:szCs w:val="22"/>
              </w:rPr>
              <w:t xml:space="preserve"> </w:t>
            </w:r>
            <w:r w:rsidR="000C3C2F" w:rsidRPr="00132383">
              <w:rPr>
                <w:sz w:val="22"/>
                <w:szCs w:val="22"/>
              </w:rPr>
              <w:t xml:space="preserve">непосредственно </w:t>
            </w:r>
            <w:r w:rsidRPr="00132383">
              <w:rPr>
                <w:sz w:val="22"/>
                <w:szCs w:val="22"/>
              </w:rPr>
              <w:t xml:space="preserve">подчиняется </w:t>
            </w:r>
            <w:r w:rsidR="000C3C2F" w:rsidRPr="00132383">
              <w:rPr>
                <w:sz w:val="22"/>
                <w:szCs w:val="22"/>
              </w:rPr>
              <w:t>начальнику Управления финансово-экономической и аналитической деятельности</w:t>
            </w:r>
            <w:r w:rsidR="002F6F65" w:rsidRPr="00132383">
              <w:rPr>
                <w:sz w:val="22"/>
                <w:szCs w:val="22"/>
              </w:rPr>
              <w:t>.</w:t>
            </w:r>
          </w:p>
        </w:tc>
      </w:tr>
      <w:tr w:rsidR="005C6AAD" w:rsidRPr="005C6AAD" w:rsidTr="00922EDA">
        <w:trPr>
          <w:trHeight w:val="375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17AEF" w:rsidRPr="00132383" w:rsidRDefault="00817AEF" w:rsidP="002F6F65">
            <w:pPr>
              <w:ind w:hanging="34"/>
              <w:rPr>
                <w:b/>
                <w:sz w:val="22"/>
                <w:szCs w:val="22"/>
              </w:rPr>
            </w:pPr>
            <w:r w:rsidRPr="00132383">
              <w:rPr>
                <w:b/>
                <w:sz w:val="22"/>
                <w:szCs w:val="22"/>
              </w:rPr>
              <w:t>Количество подчиненных сотрудников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817AEF" w:rsidRPr="00132383" w:rsidRDefault="00AD46EC" w:rsidP="002F6F65">
            <w:pPr>
              <w:ind w:right="120"/>
              <w:jc w:val="both"/>
              <w:rPr>
                <w:sz w:val="22"/>
                <w:szCs w:val="22"/>
              </w:rPr>
            </w:pPr>
            <w:r w:rsidRPr="00132383">
              <w:rPr>
                <w:sz w:val="22"/>
                <w:szCs w:val="22"/>
              </w:rPr>
              <w:t>4</w:t>
            </w:r>
            <w:r w:rsidR="000C3C2F" w:rsidRPr="00132383">
              <w:rPr>
                <w:sz w:val="22"/>
                <w:szCs w:val="22"/>
              </w:rPr>
              <w:t xml:space="preserve"> штатных единицы</w:t>
            </w:r>
            <w:r w:rsidR="00817AEF" w:rsidRPr="00132383">
              <w:rPr>
                <w:sz w:val="22"/>
                <w:szCs w:val="22"/>
              </w:rPr>
              <w:t xml:space="preserve"> в </w:t>
            </w:r>
            <w:r w:rsidR="000C3C2F" w:rsidRPr="00132383">
              <w:rPr>
                <w:sz w:val="22"/>
                <w:szCs w:val="22"/>
              </w:rPr>
              <w:t>отделе</w:t>
            </w:r>
            <w:r w:rsidR="00922EDA" w:rsidRPr="00132383">
              <w:rPr>
                <w:sz w:val="22"/>
                <w:szCs w:val="22"/>
              </w:rPr>
              <w:t xml:space="preserve"> </w:t>
            </w:r>
            <w:r w:rsidRPr="00132383">
              <w:rPr>
                <w:sz w:val="22"/>
                <w:szCs w:val="22"/>
              </w:rPr>
              <w:t>Департамента</w:t>
            </w:r>
            <w:r w:rsidR="00922EDA" w:rsidRPr="00132383">
              <w:rPr>
                <w:sz w:val="22"/>
                <w:szCs w:val="22"/>
              </w:rPr>
              <w:t>.</w:t>
            </w:r>
          </w:p>
        </w:tc>
      </w:tr>
      <w:tr w:rsidR="005C6AAD" w:rsidRPr="005C6AAD" w:rsidTr="00922EDA">
        <w:trPr>
          <w:trHeight w:val="375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17AEF" w:rsidRPr="00132383" w:rsidRDefault="00817AEF" w:rsidP="006F315C">
            <w:pPr>
              <w:ind w:hanging="34"/>
              <w:rPr>
                <w:b/>
                <w:sz w:val="22"/>
                <w:szCs w:val="22"/>
              </w:rPr>
            </w:pPr>
            <w:r w:rsidRPr="00132383">
              <w:rPr>
                <w:b/>
                <w:sz w:val="22"/>
                <w:szCs w:val="22"/>
              </w:rPr>
              <w:t xml:space="preserve">Условия </w:t>
            </w:r>
            <w:r w:rsidR="006F315C" w:rsidRPr="00132383">
              <w:rPr>
                <w:b/>
                <w:sz w:val="22"/>
                <w:szCs w:val="22"/>
              </w:rPr>
              <w:t>и режим</w:t>
            </w:r>
            <w:r w:rsidR="00922EDA" w:rsidRPr="00132383">
              <w:rPr>
                <w:b/>
                <w:sz w:val="22"/>
                <w:szCs w:val="22"/>
              </w:rPr>
              <w:t xml:space="preserve"> работы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571995" w:rsidRPr="00132383" w:rsidRDefault="00817AEF" w:rsidP="00571995">
            <w:pPr>
              <w:ind w:right="120"/>
              <w:jc w:val="both"/>
              <w:rPr>
                <w:sz w:val="22"/>
                <w:szCs w:val="22"/>
                <w:u w:val="single"/>
              </w:rPr>
            </w:pPr>
            <w:r w:rsidRPr="00132383">
              <w:rPr>
                <w:sz w:val="22"/>
                <w:szCs w:val="22"/>
                <w:u w:val="single"/>
              </w:rPr>
              <w:t>Продолжительность и режим работы:  </w:t>
            </w:r>
          </w:p>
          <w:p w:rsidR="00571995" w:rsidRPr="00132383" w:rsidRDefault="00817AEF" w:rsidP="00571995">
            <w:pPr>
              <w:ind w:right="120"/>
              <w:jc w:val="both"/>
              <w:rPr>
                <w:sz w:val="22"/>
                <w:szCs w:val="22"/>
              </w:rPr>
            </w:pPr>
            <w:r w:rsidRPr="00132383">
              <w:rPr>
                <w:sz w:val="22"/>
                <w:szCs w:val="22"/>
              </w:rPr>
              <w:t>для мужчин - 40 часов в неделю,  </w:t>
            </w:r>
          </w:p>
          <w:p w:rsidR="00571995" w:rsidRPr="00132383" w:rsidRDefault="00817AEF" w:rsidP="00571995">
            <w:pPr>
              <w:ind w:right="120"/>
              <w:jc w:val="both"/>
              <w:rPr>
                <w:sz w:val="22"/>
                <w:szCs w:val="22"/>
              </w:rPr>
            </w:pPr>
            <w:r w:rsidRPr="00132383">
              <w:rPr>
                <w:sz w:val="22"/>
                <w:szCs w:val="22"/>
              </w:rPr>
              <w:t>для женщин - 36 часов в неделю,</w:t>
            </w:r>
          </w:p>
          <w:p w:rsidR="00571995" w:rsidRPr="00132383" w:rsidRDefault="00817AEF" w:rsidP="00571995">
            <w:pPr>
              <w:ind w:right="120"/>
              <w:jc w:val="both"/>
              <w:rPr>
                <w:sz w:val="22"/>
                <w:szCs w:val="22"/>
              </w:rPr>
            </w:pPr>
            <w:r w:rsidRPr="00132383">
              <w:rPr>
                <w:sz w:val="22"/>
                <w:szCs w:val="22"/>
              </w:rPr>
              <w:t>выходные дни - суббота и воскресенье,</w:t>
            </w:r>
          </w:p>
          <w:p w:rsidR="00817AEF" w:rsidRPr="00132383" w:rsidRDefault="00234C42" w:rsidP="00571995">
            <w:pPr>
              <w:ind w:right="120"/>
              <w:jc w:val="both"/>
              <w:rPr>
                <w:sz w:val="22"/>
                <w:szCs w:val="22"/>
              </w:rPr>
            </w:pPr>
            <w:r w:rsidRPr="00132383">
              <w:rPr>
                <w:sz w:val="22"/>
                <w:szCs w:val="22"/>
              </w:rPr>
              <w:t>ненормированный рабочий день</w:t>
            </w:r>
            <w:r w:rsidR="002F6F65" w:rsidRPr="00132383">
              <w:rPr>
                <w:sz w:val="22"/>
                <w:szCs w:val="22"/>
              </w:rPr>
              <w:t>.</w:t>
            </w:r>
          </w:p>
          <w:p w:rsidR="00817AEF" w:rsidRPr="00132383" w:rsidRDefault="00817AEF" w:rsidP="00922EDA">
            <w:pPr>
              <w:ind w:right="120" w:firstLine="553"/>
              <w:jc w:val="both"/>
              <w:rPr>
                <w:sz w:val="22"/>
                <w:szCs w:val="22"/>
              </w:rPr>
            </w:pPr>
          </w:p>
          <w:p w:rsidR="00817AEF" w:rsidRPr="00132383" w:rsidRDefault="00817AEF" w:rsidP="00922EDA">
            <w:pPr>
              <w:ind w:right="120"/>
              <w:jc w:val="both"/>
              <w:rPr>
                <w:sz w:val="22"/>
                <w:szCs w:val="22"/>
                <w:u w:val="single"/>
              </w:rPr>
            </w:pPr>
            <w:r w:rsidRPr="00132383">
              <w:rPr>
                <w:sz w:val="22"/>
                <w:szCs w:val="22"/>
                <w:u w:val="single"/>
              </w:rPr>
              <w:t>Условия работы:</w:t>
            </w:r>
          </w:p>
          <w:p w:rsidR="00234C42" w:rsidRPr="00132383" w:rsidRDefault="00234C42" w:rsidP="00234C42">
            <w:pPr>
              <w:ind w:right="120"/>
              <w:jc w:val="both"/>
              <w:rPr>
                <w:sz w:val="22"/>
                <w:szCs w:val="22"/>
              </w:rPr>
            </w:pPr>
            <w:r w:rsidRPr="00132383">
              <w:rPr>
                <w:sz w:val="22"/>
                <w:szCs w:val="22"/>
              </w:rPr>
              <w:t>испытательный срок от трех до шести месяцев,</w:t>
            </w:r>
          </w:p>
          <w:p w:rsidR="00817AEF" w:rsidRPr="00132383" w:rsidRDefault="00234C42" w:rsidP="00234C42">
            <w:pPr>
              <w:ind w:right="120"/>
              <w:jc w:val="both"/>
              <w:rPr>
                <w:sz w:val="22"/>
                <w:szCs w:val="22"/>
              </w:rPr>
            </w:pPr>
            <w:r w:rsidRPr="00132383">
              <w:rPr>
                <w:sz w:val="22"/>
                <w:szCs w:val="22"/>
              </w:rPr>
              <w:t>допуск к государственной тайне не предусмотрен</w:t>
            </w:r>
            <w:r w:rsidR="002F6F65" w:rsidRPr="00132383">
              <w:rPr>
                <w:sz w:val="22"/>
                <w:szCs w:val="22"/>
              </w:rPr>
              <w:t>.</w:t>
            </w:r>
          </w:p>
        </w:tc>
      </w:tr>
      <w:tr w:rsidR="005C6AAD" w:rsidRPr="005C6AAD" w:rsidTr="00922EDA">
        <w:trPr>
          <w:trHeight w:val="375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F315C" w:rsidRPr="000065DD" w:rsidRDefault="006F315C" w:rsidP="006F315C">
            <w:pPr>
              <w:ind w:hanging="34"/>
              <w:rPr>
                <w:b/>
                <w:sz w:val="22"/>
                <w:szCs w:val="22"/>
              </w:rPr>
            </w:pPr>
            <w:r w:rsidRPr="000065DD">
              <w:rPr>
                <w:b/>
                <w:sz w:val="22"/>
                <w:szCs w:val="22"/>
              </w:rPr>
              <w:t>Цель исполнения должностных обязанностей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6F315C" w:rsidRPr="000065DD" w:rsidRDefault="006F315C" w:rsidP="00234C42">
            <w:pPr>
              <w:ind w:right="120"/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Реализация единой государственной политики и нормативно</w:t>
            </w:r>
            <w:r w:rsidR="00922EDA" w:rsidRPr="000065DD">
              <w:rPr>
                <w:sz w:val="22"/>
                <w:szCs w:val="22"/>
              </w:rPr>
              <w:t>е</w:t>
            </w:r>
            <w:r w:rsidRPr="000065DD">
              <w:rPr>
                <w:sz w:val="22"/>
                <w:szCs w:val="22"/>
              </w:rPr>
              <w:t xml:space="preserve"> правово</w:t>
            </w:r>
            <w:r w:rsidR="00922EDA" w:rsidRPr="000065DD">
              <w:rPr>
                <w:sz w:val="22"/>
                <w:szCs w:val="22"/>
              </w:rPr>
              <w:t>е</w:t>
            </w:r>
            <w:r w:rsidRPr="000065DD">
              <w:rPr>
                <w:sz w:val="22"/>
                <w:szCs w:val="22"/>
              </w:rPr>
              <w:t xml:space="preserve"> регулировани</w:t>
            </w:r>
            <w:r w:rsidR="00234C42" w:rsidRPr="000065DD">
              <w:rPr>
                <w:sz w:val="22"/>
                <w:szCs w:val="22"/>
              </w:rPr>
              <w:t>е</w:t>
            </w:r>
            <w:r w:rsidR="002F6F65" w:rsidRPr="000065DD">
              <w:rPr>
                <w:sz w:val="22"/>
                <w:szCs w:val="22"/>
              </w:rPr>
              <w:t>.</w:t>
            </w:r>
          </w:p>
        </w:tc>
      </w:tr>
      <w:tr w:rsidR="005C6AAD" w:rsidRPr="005C6AAD" w:rsidTr="00922EDA">
        <w:trPr>
          <w:trHeight w:val="375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17AEF" w:rsidRPr="000065DD" w:rsidRDefault="00817AEF" w:rsidP="006F315C">
            <w:pPr>
              <w:ind w:hanging="34"/>
              <w:rPr>
                <w:b/>
                <w:sz w:val="22"/>
                <w:szCs w:val="22"/>
              </w:rPr>
            </w:pPr>
            <w:r w:rsidRPr="000065DD">
              <w:rPr>
                <w:b/>
                <w:sz w:val="22"/>
                <w:szCs w:val="22"/>
              </w:rPr>
              <w:t xml:space="preserve">Основные задачи и обязанности </w:t>
            </w:r>
          </w:p>
          <w:p w:rsidR="00817AEF" w:rsidRPr="000065DD" w:rsidRDefault="006F315C" w:rsidP="006F315C">
            <w:pPr>
              <w:ind w:hanging="34"/>
              <w:rPr>
                <w:b/>
                <w:sz w:val="22"/>
                <w:szCs w:val="22"/>
              </w:rPr>
            </w:pPr>
            <w:r w:rsidRPr="000065DD">
              <w:rPr>
                <w:b/>
                <w:sz w:val="22"/>
                <w:szCs w:val="22"/>
              </w:rPr>
              <w:t xml:space="preserve">по должности </w:t>
            </w:r>
          </w:p>
          <w:p w:rsidR="00817AEF" w:rsidRPr="000065DD" w:rsidRDefault="00817AEF" w:rsidP="006F315C">
            <w:pPr>
              <w:ind w:hanging="34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4A15B1" w:rsidRPr="000065DD" w:rsidRDefault="004A15B1" w:rsidP="00234C42">
            <w:pPr>
              <w:ind w:right="120"/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 xml:space="preserve">Начальник </w:t>
            </w:r>
            <w:r w:rsidR="00234C42" w:rsidRPr="000065DD">
              <w:rPr>
                <w:sz w:val="22"/>
                <w:szCs w:val="22"/>
              </w:rPr>
              <w:t>отдела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  <w:u w:val="single"/>
              </w:rPr>
            </w:pPr>
            <w:r w:rsidRPr="000065DD">
              <w:rPr>
                <w:sz w:val="22"/>
                <w:szCs w:val="22"/>
                <w:u w:val="single"/>
              </w:rPr>
              <w:t xml:space="preserve">Организует: 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планирование бюджета в части финансового обеспечения выполнения государственного задания государственным учреждениям на очередной год и плановый период исходя из доведенных лимитов бюджетных обязательств;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 xml:space="preserve">планирование расходов Департамента на очередной год и плановый период; 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 xml:space="preserve">подготовку </w:t>
            </w:r>
            <w:r w:rsidR="00860B8F" w:rsidRPr="000065DD">
              <w:rPr>
                <w:sz w:val="22"/>
                <w:szCs w:val="22"/>
              </w:rPr>
              <w:t>нормативно-правовых актов,</w:t>
            </w:r>
            <w:r w:rsidRPr="000065DD">
              <w:rPr>
                <w:sz w:val="22"/>
                <w:szCs w:val="22"/>
              </w:rPr>
              <w:t xml:space="preserve"> регулирующих систему оплаты труда государственных учреждений;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работу отдела по предоставлению информации о социально-экономическом развитии округа, в части компетенции;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эффективное взаимодействие отдела с иными структурными подразделениями органа государственной власти;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исполнение федеральных законов, указов, распоряжений, поручений и указаний Президента Российской Федерации, постановлений и поручений Правительства Российской Федерации, поручений полномочного представителя Президента Российской Федерации в Уральском федеральном округе, законов автономного округа, правовых актов и поручений Губернатора автономного округа, правовых актов Правительства автономного округа по вопросам государственной гражданской службы, а также контроль за ходом их исполнения;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рассмотрение обращений, заявлений и предложений граждан и юридических лиц, подготовку ответов, разъяснений, рекомендаций и указаний в пределах компетенции отдела.</w:t>
            </w:r>
          </w:p>
          <w:p w:rsidR="00C059BA" w:rsidRPr="000065DD" w:rsidRDefault="00C059BA" w:rsidP="00C059BA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  <w:u w:val="single"/>
              </w:rPr>
            </w:pPr>
            <w:r w:rsidRPr="000065DD">
              <w:rPr>
                <w:sz w:val="22"/>
                <w:szCs w:val="22"/>
                <w:u w:val="single"/>
              </w:rPr>
              <w:t>Обеспечивает: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выполнение функций, возложенных на отдел в соответствии с утвержденным Положением о структурном подразделении;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 xml:space="preserve">расчет размера субсидии муниципальным образованиям на частичное повышение оплаты труда работников муниципальных учреждений культуры в целях реализации Указа Президента Российской Федерации от 07.05.2012 </w:t>
            </w:r>
            <w:hyperlink r:id="rId8" w:history="1">
              <w:r w:rsidRPr="000065DD">
                <w:rPr>
                  <w:sz w:val="22"/>
                  <w:szCs w:val="22"/>
                </w:rPr>
                <w:t>№ 597</w:t>
              </w:r>
            </w:hyperlink>
            <w:r w:rsidRPr="000065DD">
              <w:rPr>
                <w:sz w:val="22"/>
                <w:szCs w:val="22"/>
              </w:rPr>
              <w:t xml:space="preserve"> «О мероприятиях по реализации государственной социальной политики»;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 xml:space="preserve">заключение соглашений с муниципальными образованиями на частичное повышение оплаты труда работников муниципальных учреждений культуры в целях реализации Указа Президента Российской Федерации от 07.05.2012 </w:t>
            </w:r>
            <w:hyperlink r:id="rId9" w:history="1">
              <w:r w:rsidRPr="000065DD">
                <w:rPr>
                  <w:sz w:val="22"/>
                  <w:szCs w:val="22"/>
                </w:rPr>
                <w:t>№ 597</w:t>
              </w:r>
            </w:hyperlink>
            <w:r w:rsidRPr="000065DD">
              <w:rPr>
                <w:sz w:val="22"/>
                <w:szCs w:val="22"/>
              </w:rPr>
              <w:t xml:space="preserve"> «О мероприятиях по реализации государственной социальной политики»;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заключение соглашений с муниципальными образованиями о сотрудничестве по обеспечению достижения в 2014-2018 годах целевых показателей (нормативов) оптимизации сети муниципальных учреждений в сфере образования и культуры («дорожная карта»);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подготовку приказов Департамента по оплате труда руководителей государственных учреждений;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 xml:space="preserve">корректировку планов финансово-хозяйственной деятельности в программе УРМ. 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подготовку проектов приказов по основной деятельности, других регламентирующих и организационных документов по вопросам, входящим в компетенцию отдела, представление их на согласование;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предоставление отчетности, аналитических материалов в пределах компетенции отдела, по формам и в сроки, установленные соответствующими требованиями;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методическое сопровождение проектов нормативно-правовых актов, разрабатываемых отделом;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подготовку информации об использовании средств бюджета автономного округа на реализацию государственных (целевых) программ Ханты-Мансийского автономного округа – Югры в сфере культуры;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рассмотрение обращений, заявлений и предложений граждан и юридических лиц, подготовку ответов, разъяснений, рекомендаций и указаний в пределах компетенции отдела.</w:t>
            </w:r>
          </w:p>
          <w:p w:rsidR="00C059BA" w:rsidRPr="000065DD" w:rsidRDefault="00C059BA" w:rsidP="00C059BA">
            <w:pPr>
              <w:ind w:firstLine="708"/>
              <w:jc w:val="both"/>
              <w:rPr>
                <w:sz w:val="22"/>
                <w:szCs w:val="22"/>
              </w:rPr>
            </w:pP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  <w:u w:val="single"/>
              </w:rPr>
              <w:t>Участвует</w:t>
            </w:r>
            <w:r w:rsidRPr="000065DD">
              <w:rPr>
                <w:sz w:val="22"/>
                <w:szCs w:val="22"/>
              </w:rPr>
              <w:t>: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в работе коллегиальных органов (комиссий, коллегий, советов, рабочих групп);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в разработке и обосновании государственных программ автономного округа;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в разработке предложений к проекту бюджета и бюджета государственных учреждений культуры, кинематографии, учреждений образования в сфере культуры в части финансирования государственных учреждений;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в выставках, семинарах, конференциях.</w:t>
            </w:r>
          </w:p>
          <w:p w:rsidR="00C059BA" w:rsidRPr="000065DD" w:rsidRDefault="00C059BA" w:rsidP="00C059BA">
            <w:pPr>
              <w:ind w:firstLine="708"/>
              <w:jc w:val="both"/>
              <w:rPr>
                <w:sz w:val="22"/>
                <w:szCs w:val="22"/>
              </w:rPr>
            </w:pP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  <w:u w:val="single"/>
              </w:rPr>
              <w:t>Анализирует</w:t>
            </w:r>
            <w:r w:rsidRPr="000065DD">
              <w:rPr>
                <w:sz w:val="22"/>
                <w:szCs w:val="22"/>
              </w:rPr>
              <w:t>: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информацию по итогам контрольных мероприятий за деятельностью подведомственных учреждений в части закупок товаров, работ, услуг для обеспечения государственных и муниципальных нужд;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планы-закупок и планы графики подведомственных учреждений;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расчет финансового обеспечения выполнения государственного задания по государственным учреждениям;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планы финансово-хозяйственной деятельности подведомственных учреждений и их корректировку;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практику применения действующего законодательства Российской Федерации и законодательства автономного округа по вопросам, соответствующим направлению деятельности структурного подразделения;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статистические и отчетные данные о результатах деятельности отдела;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своевременное и надлежащее исполнение поручений и указаний Президента Российской Федерации, в пределах своей компетенции.</w:t>
            </w:r>
          </w:p>
          <w:p w:rsidR="00C059BA" w:rsidRPr="000065DD" w:rsidRDefault="00C059BA" w:rsidP="00C059BA">
            <w:pPr>
              <w:ind w:firstLine="709"/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lastRenderedPageBreak/>
              <w:t xml:space="preserve"> 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Контролирует: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исполнение должностных обязанностей, служебного распорядка сотрудниками отдела;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результативность использования субсидии на частичное повышение оплаты труда работников муниципальных учреждений культуры, в части представления отчетности;</w:t>
            </w:r>
          </w:p>
          <w:p w:rsidR="00C059BA" w:rsidRPr="000065DD" w:rsidRDefault="00C059BA" w:rsidP="00C059BA">
            <w:pPr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своевременное и надлежащее исполнение поручений и указаний Президента Российской Федерации, в пределах компетенции отдела;</w:t>
            </w:r>
          </w:p>
          <w:p w:rsidR="00817AEF" w:rsidRPr="000065DD" w:rsidRDefault="00C059BA" w:rsidP="00C059BA">
            <w:pPr>
              <w:pStyle w:val="Style8"/>
              <w:widowControl/>
              <w:spacing w:line="240" w:lineRule="auto"/>
              <w:ind w:firstLine="0"/>
              <w:rPr>
                <w:sz w:val="22"/>
                <w:szCs w:val="22"/>
                <w:lang w:eastAsia="zh-CN"/>
              </w:rPr>
            </w:pPr>
            <w:r w:rsidRPr="000065DD">
              <w:rPr>
                <w:sz w:val="22"/>
                <w:szCs w:val="22"/>
                <w:lang w:eastAsia="zh-CN"/>
              </w:rPr>
              <w:t>предоставление отчетности, по форме и в сроки, установленные соответствующими требованиями.</w:t>
            </w:r>
            <w:r w:rsidR="00672321" w:rsidRPr="000065DD">
              <w:rPr>
                <w:sz w:val="22"/>
                <w:szCs w:val="22"/>
                <w:lang w:eastAsia="zh-CN"/>
              </w:rPr>
              <w:t xml:space="preserve"> </w:t>
            </w:r>
          </w:p>
        </w:tc>
      </w:tr>
      <w:tr w:rsidR="005C6AAD" w:rsidRPr="005C6AAD" w:rsidTr="00922EDA">
        <w:trPr>
          <w:trHeight w:val="375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22EDA" w:rsidRPr="000065DD" w:rsidRDefault="00922EDA" w:rsidP="00931E60">
            <w:pPr>
              <w:rPr>
                <w:b/>
                <w:sz w:val="22"/>
                <w:szCs w:val="22"/>
              </w:rPr>
            </w:pPr>
            <w:r w:rsidRPr="000065DD">
              <w:rPr>
                <w:b/>
                <w:sz w:val="22"/>
                <w:szCs w:val="22"/>
              </w:rPr>
              <w:lastRenderedPageBreak/>
              <w:t>Работа подразумевает:</w:t>
            </w:r>
          </w:p>
          <w:p w:rsidR="00922EDA" w:rsidRPr="000065DD" w:rsidRDefault="00922EDA" w:rsidP="00931E60">
            <w:p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922EDA" w:rsidRPr="000065DD" w:rsidRDefault="00922EDA" w:rsidP="007A46AF">
            <w:pPr>
              <w:ind w:right="148"/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Взаимодействие с федеральными органами исполнительной власти, органами государственной власти автономного округа, органами местного самоуправления муниципальных образований, юридическими лицами, гражданскими служащими, гражданами, общественными объединениями и иными организациями.</w:t>
            </w:r>
          </w:p>
          <w:p w:rsidR="00922EDA" w:rsidRPr="000065DD" w:rsidRDefault="00922EDA" w:rsidP="007A46AF">
            <w:pPr>
              <w:ind w:right="148"/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>Работа с документооборотом (в том числе электронным), документацией.</w:t>
            </w:r>
          </w:p>
          <w:p w:rsidR="00922EDA" w:rsidRPr="000065DD" w:rsidRDefault="00922EDA" w:rsidP="007A46AF">
            <w:pPr>
              <w:ind w:right="148"/>
              <w:jc w:val="both"/>
              <w:rPr>
                <w:sz w:val="22"/>
                <w:szCs w:val="22"/>
              </w:rPr>
            </w:pPr>
            <w:r w:rsidRPr="000065DD">
              <w:rPr>
                <w:sz w:val="22"/>
                <w:szCs w:val="22"/>
              </w:rPr>
              <w:t xml:space="preserve">Внутренние </w:t>
            </w:r>
            <w:r w:rsidR="007A46AF" w:rsidRPr="000065DD">
              <w:rPr>
                <w:sz w:val="22"/>
                <w:szCs w:val="22"/>
              </w:rPr>
              <w:t>взаимодействие.</w:t>
            </w:r>
          </w:p>
        </w:tc>
      </w:tr>
      <w:tr w:rsidR="005C6AAD" w:rsidRPr="005C6AAD" w:rsidTr="00922EDA">
        <w:trPr>
          <w:trHeight w:val="307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922EDA" w:rsidRPr="007F67EE" w:rsidRDefault="00922EDA" w:rsidP="00931E60">
            <w:pPr>
              <w:rPr>
                <w:b/>
                <w:sz w:val="22"/>
                <w:szCs w:val="22"/>
              </w:rPr>
            </w:pPr>
            <w:r w:rsidRPr="007F67EE">
              <w:rPr>
                <w:b/>
                <w:sz w:val="22"/>
                <w:szCs w:val="22"/>
              </w:rPr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922EDA" w:rsidRPr="007F67EE" w:rsidRDefault="00922EDA" w:rsidP="007A46AF">
            <w:pPr>
              <w:ind w:right="148"/>
              <w:jc w:val="both"/>
              <w:rPr>
                <w:sz w:val="22"/>
                <w:szCs w:val="22"/>
              </w:rPr>
            </w:pPr>
            <w:r w:rsidRPr="007F67EE">
              <w:rPr>
                <w:sz w:val="22"/>
                <w:szCs w:val="22"/>
              </w:rPr>
              <w:t xml:space="preserve">Наличие высшего образования не ниже уровня специалитета, магистратуры. </w:t>
            </w:r>
          </w:p>
          <w:p w:rsidR="00922EDA" w:rsidRPr="007F67EE" w:rsidRDefault="0038758D" w:rsidP="0038758D">
            <w:pPr>
              <w:ind w:right="148"/>
              <w:jc w:val="both"/>
              <w:rPr>
                <w:sz w:val="22"/>
                <w:szCs w:val="22"/>
              </w:rPr>
            </w:pPr>
            <w:r w:rsidRPr="007F67EE">
              <w:rPr>
                <w:sz w:val="22"/>
                <w:szCs w:val="22"/>
              </w:rPr>
              <w:t>Н</w:t>
            </w:r>
            <w:r w:rsidR="00922EDA" w:rsidRPr="007F67EE">
              <w:rPr>
                <w:sz w:val="22"/>
                <w:szCs w:val="22"/>
              </w:rPr>
              <w:t>аправлени</w:t>
            </w:r>
            <w:r w:rsidRPr="007F67EE">
              <w:rPr>
                <w:sz w:val="22"/>
                <w:szCs w:val="22"/>
              </w:rPr>
              <w:t>е</w:t>
            </w:r>
            <w:r w:rsidR="00922EDA" w:rsidRPr="007F67EE">
              <w:rPr>
                <w:sz w:val="22"/>
                <w:szCs w:val="22"/>
              </w:rPr>
              <w:t xml:space="preserve"> подготовки «Экономика</w:t>
            </w:r>
            <w:r w:rsidRPr="007F67EE">
              <w:rPr>
                <w:sz w:val="22"/>
                <w:szCs w:val="22"/>
              </w:rPr>
              <w:t xml:space="preserve"> и управление»</w:t>
            </w:r>
            <w:r w:rsidR="00922EDA" w:rsidRPr="007F67EE">
              <w:rPr>
                <w:sz w:val="22"/>
                <w:szCs w:val="22"/>
              </w:rPr>
              <w:t xml:space="preserve"> </w:t>
            </w:r>
            <w:r w:rsidRPr="007F67EE">
              <w:rPr>
                <w:sz w:val="22"/>
                <w:szCs w:val="22"/>
              </w:rPr>
              <w:t>или иное направление подготовки, для которого законодательством об образовании Российской Федерации установлено соответствие данному направлению подготовки, указанному в предыдущих перечнях профессий, специальностей и направлений подготовки.</w:t>
            </w:r>
          </w:p>
        </w:tc>
      </w:tr>
      <w:tr w:rsidR="005C6AAD" w:rsidRPr="005C6AAD" w:rsidTr="00922EDA">
        <w:trPr>
          <w:trHeight w:val="307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922EDA" w:rsidRPr="005C6AAD" w:rsidRDefault="00922EDA" w:rsidP="00931E60">
            <w:pPr>
              <w:rPr>
                <w:b/>
                <w:color w:val="FF0000"/>
                <w:sz w:val="22"/>
                <w:szCs w:val="22"/>
                <w:lang w:eastAsia="ru-RU"/>
              </w:rPr>
            </w:pPr>
            <w:r w:rsidRPr="007F67EE">
              <w:rPr>
                <w:b/>
                <w:sz w:val="22"/>
                <w:szCs w:val="22"/>
              </w:rPr>
              <w:t>Требования к продолжительности стажа гражданской службы или работы по специальности, направлению подготовки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7F67EE" w:rsidRPr="007F67EE" w:rsidRDefault="007F67EE" w:rsidP="007F67EE">
            <w:pPr>
              <w:ind w:right="14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F67EE">
              <w:rPr>
                <w:sz w:val="22"/>
                <w:szCs w:val="22"/>
              </w:rPr>
              <w:t>е менее двух лет стажа государственной службы или стажа работы по специа</w:t>
            </w:r>
            <w:r>
              <w:rPr>
                <w:sz w:val="22"/>
                <w:szCs w:val="22"/>
              </w:rPr>
              <w:t>льности, направлению подготовки.</w:t>
            </w:r>
          </w:p>
          <w:p w:rsidR="00922EDA" w:rsidRPr="005C6AAD" w:rsidRDefault="00922EDA" w:rsidP="00931E60">
            <w:pPr>
              <w:pStyle w:val="111"/>
              <w:spacing w:before="0" w:after="0" w:line="240" w:lineRule="auto"/>
              <w:ind w:right="148" w:firstLine="508"/>
              <w:jc w:val="both"/>
              <w:rPr>
                <w:color w:val="FF0000"/>
                <w:sz w:val="22"/>
                <w:szCs w:val="22"/>
                <w:lang w:eastAsia="zh-CN"/>
              </w:rPr>
            </w:pPr>
          </w:p>
        </w:tc>
      </w:tr>
      <w:tr w:rsidR="005C6AAD" w:rsidRPr="005C6AAD" w:rsidTr="00922EDA">
        <w:trPr>
          <w:trHeight w:val="307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17AEF" w:rsidRPr="005C6AAD" w:rsidRDefault="00817AEF" w:rsidP="006F315C">
            <w:pPr>
              <w:ind w:hanging="34"/>
              <w:rPr>
                <w:b/>
                <w:color w:val="FF0000"/>
                <w:sz w:val="22"/>
                <w:szCs w:val="22"/>
              </w:rPr>
            </w:pPr>
            <w:r w:rsidRPr="00FD0EB5">
              <w:rPr>
                <w:b/>
                <w:sz w:val="22"/>
                <w:szCs w:val="22"/>
              </w:rPr>
              <w:t>Показатели эффективности и результативности деятельности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F67EE" w:rsidRPr="007F67EE" w:rsidRDefault="007F67EE" w:rsidP="007F67EE">
            <w:pPr>
              <w:ind w:right="14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F67EE">
              <w:rPr>
                <w:sz w:val="22"/>
                <w:szCs w:val="22"/>
              </w:rPr>
              <w:t>ринятие в установленный срок управленческих решений по всем вопросам в рамках полномочий, определенных положением о структурном</w:t>
            </w:r>
            <w:r>
              <w:rPr>
                <w:sz w:val="22"/>
                <w:szCs w:val="22"/>
              </w:rPr>
              <w:t xml:space="preserve"> подразделении.</w:t>
            </w:r>
          </w:p>
          <w:p w:rsidR="007F67EE" w:rsidRPr="007F67EE" w:rsidRDefault="007F67EE" w:rsidP="007F67EE">
            <w:pPr>
              <w:ind w:right="14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7F67EE">
              <w:rPr>
                <w:sz w:val="22"/>
                <w:szCs w:val="22"/>
              </w:rPr>
              <w:t xml:space="preserve">беспечение выполнения плана мероприятий </w:t>
            </w:r>
            <w:r>
              <w:rPr>
                <w:sz w:val="22"/>
                <w:szCs w:val="22"/>
              </w:rPr>
              <w:t>о</w:t>
            </w:r>
            <w:r w:rsidRPr="007F67EE">
              <w:rPr>
                <w:sz w:val="22"/>
                <w:szCs w:val="22"/>
              </w:rPr>
              <w:t>тдела, своевременное, оперативное и качественное выполнение заданий (поручений)</w:t>
            </w:r>
            <w:r>
              <w:rPr>
                <w:sz w:val="22"/>
                <w:szCs w:val="22"/>
              </w:rPr>
              <w:t xml:space="preserve"> непосредственного руководителя.</w:t>
            </w:r>
          </w:p>
          <w:p w:rsidR="007F67EE" w:rsidRPr="007F67EE" w:rsidRDefault="007F67EE" w:rsidP="007F67EE">
            <w:pPr>
              <w:ind w:right="14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7F67EE">
              <w:rPr>
                <w:sz w:val="22"/>
                <w:szCs w:val="22"/>
              </w:rPr>
              <w:t>ачество выполненной работы (подготовка проектов документов в соответствии с установленными требованиями, полному и логичному изложению материала, юридически грамотное составление документа, отсутствие стилисти</w:t>
            </w:r>
            <w:r>
              <w:rPr>
                <w:sz w:val="22"/>
                <w:szCs w:val="22"/>
              </w:rPr>
              <w:t>ческих и грамматических ошибок).</w:t>
            </w:r>
          </w:p>
          <w:p w:rsidR="007F67EE" w:rsidRPr="007F67EE" w:rsidRDefault="007F67EE" w:rsidP="007F67EE">
            <w:pPr>
              <w:ind w:right="14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F67EE">
              <w:rPr>
                <w:sz w:val="22"/>
                <w:szCs w:val="22"/>
              </w:rPr>
              <w:t>рофессиональная компетентность (знание законодательных и иных нормативных правовых актов, широта профессионального кругозора,</w:t>
            </w:r>
            <w:r>
              <w:rPr>
                <w:sz w:val="22"/>
                <w:szCs w:val="22"/>
              </w:rPr>
              <w:t xml:space="preserve"> умение работать с документами).</w:t>
            </w:r>
          </w:p>
          <w:p w:rsidR="007F67EE" w:rsidRPr="007F67EE" w:rsidRDefault="007F67EE" w:rsidP="007F67EE">
            <w:pPr>
              <w:ind w:right="14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7F67EE">
              <w:rPr>
                <w:sz w:val="22"/>
                <w:szCs w:val="22"/>
              </w:rPr>
              <w:t>ыполняемый объем работы и интенсивности труда, способность сохранять высокую работоспособность, способность четко организовывать и планировать выполнение порученных заданий, умение рационально использовать рабоче</w:t>
            </w:r>
            <w:r>
              <w:rPr>
                <w:sz w:val="22"/>
                <w:szCs w:val="22"/>
              </w:rPr>
              <w:t>е время, расставлять приоритеты.</w:t>
            </w:r>
          </w:p>
          <w:p w:rsidR="007F67EE" w:rsidRPr="007F67EE" w:rsidRDefault="007F67EE" w:rsidP="007F67EE">
            <w:pPr>
              <w:ind w:right="14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7F67EE">
              <w:rPr>
                <w:sz w:val="22"/>
                <w:szCs w:val="22"/>
              </w:rPr>
              <w:t>облюдение требований служебного распорядка исполнительного органа государственной власти, Кодекса этики и служебного поведения государственных гражданс</w:t>
            </w:r>
            <w:r>
              <w:rPr>
                <w:sz w:val="22"/>
                <w:szCs w:val="22"/>
              </w:rPr>
              <w:t>ких служащих автономного округа.</w:t>
            </w:r>
          </w:p>
          <w:p w:rsidR="007F67EE" w:rsidRPr="007F67EE" w:rsidRDefault="007F67EE" w:rsidP="007F67EE">
            <w:pPr>
              <w:ind w:right="14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7F67EE">
              <w:rPr>
                <w:sz w:val="22"/>
                <w:szCs w:val="22"/>
              </w:rPr>
              <w:t>ктивность и инициатива в освоении новых компьютерных и информационных технологий, способность быстро адаптироваться</w:t>
            </w:r>
            <w:r>
              <w:rPr>
                <w:sz w:val="22"/>
                <w:szCs w:val="22"/>
              </w:rPr>
              <w:t xml:space="preserve"> к новым условиям и требованиям.</w:t>
            </w:r>
          </w:p>
          <w:p w:rsidR="00817AEF" w:rsidRPr="007F67EE" w:rsidRDefault="007F67EE" w:rsidP="007F67EE">
            <w:pPr>
              <w:shd w:val="clear" w:color="auto" w:fill="FFFFFF"/>
              <w:ind w:right="14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7F67EE">
              <w:rPr>
                <w:sz w:val="22"/>
                <w:szCs w:val="22"/>
              </w:rPr>
              <w:t>сознание ответственности за последствия своих действий, принимаемых решений.</w:t>
            </w:r>
          </w:p>
        </w:tc>
      </w:tr>
    </w:tbl>
    <w:p w:rsidR="004E4DFF" w:rsidRPr="00FD0EB5" w:rsidRDefault="00471E34" w:rsidP="00FD0EB5">
      <w:pPr>
        <w:pStyle w:val="111"/>
        <w:spacing w:before="0" w:after="0" w:line="240" w:lineRule="auto"/>
        <w:ind w:firstLine="340"/>
        <w:rPr>
          <w:rStyle w:val="11"/>
          <w:b/>
          <w:sz w:val="22"/>
          <w:szCs w:val="22"/>
        </w:rPr>
      </w:pPr>
      <w:r w:rsidRPr="00FD0EB5">
        <w:rPr>
          <w:rStyle w:val="11"/>
          <w:b/>
          <w:sz w:val="22"/>
          <w:szCs w:val="22"/>
        </w:rPr>
        <w:lastRenderedPageBreak/>
        <w:t xml:space="preserve">Требования к </w:t>
      </w:r>
      <w:r w:rsidR="006F315C" w:rsidRPr="00FD0EB5">
        <w:rPr>
          <w:rStyle w:val="11"/>
          <w:b/>
          <w:sz w:val="22"/>
          <w:szCs w:val="22"/>
        </w:rPr>
        <w:t xml:space="preserve">базовым </w:t>
      </w:r>
      <w:r w:rsidRPr="00FD0EB5">
        <w:rPr>
          <w:rStyle w:val="11"/>
          <w:b/>
          <w:sz w:val="22"/>
          <w:szCs w:val="22"/>
        </w:rPr>
        <w:t>знаниям</w:t>
      </w:r>
      <w:r w:rsidR="00452162" w:rsidRPr="00FD0EB5">
        <w:rPr>
          <w:rStyle w:val="11"/>
          <w:b/>
          <w:sz w:val="22"/>
          <w:szCs w:val="22"/>
        </w:rPr>
        <w:t xml:space="preserve"> и</w:t>
      </w:r>
      <w:r w:rsidRPr="00FD0EB5">
        <w:rPr>
          <w:rStyle w:val="11"/>
          <w:b/>
          <w:sz w:val="22"/>
          <w:szCs w:val="22"/>
        </w:rPr>
        <w:t xml:space="preserve"> </w:t>
      </w:r>
      <w:r w:rsidR="00C7345D" w:rsidRPr="00FD0EB5">
        <w:rPr>
          <w:rStyle w:val="11"/>
          <w:b/>
          <w:sz w:val="22"/>
          <w:szCs w:val="22"/>
        </w:rPr>
        <w:t>умениям</w:t>
      </w:r>
      <w:r w:rsidR="004E4DFF" w:rsidRPr="00FD0EB5">
        <w:rPr>
          <w:rStyle w:val="11"/>
          <w:b/>
          <w:sz w:val="22"/>
          <w:szCs w:val="22"/>
        </w:rPr>
        <w:t>:</w:t>
      </w:r>
    </w:p>
    <w:p w:rsidR="004E4DFF" w:rsidRPr="005C6AAD" w:rsidRDefault="004E4DFF" w:rsidP="006F315C">
      <w:pPr>
        <w:ind w:firstLine="340"/>
        <w:textAlignment w:val="baseline"/>
        <w:rPr>
          <w:color w:val="FF0000"/>
          <w:sz w:val="22"/>
          <w:szCs w:val="22"/>
          <w:lang w:eastAsia="ru-RU"/>
        </w:rPr>
      </w:pPr>
    </w:p>
    <w:tbl>
      <w:tblPr>
        <w:tblW w:w="1034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938"/>
      </w:tblGrid>
      <w:tr w:rsidR="006F315C" w:rsidRPr="006F315C" w:rsidTr="00922EDA">
        <w:trPr>
          <w:trHeight w:val="225"/>
        </w:trPr>
        <w:tc>
          <w:tcPr>
            <w:tcW w:w="2410" w:type="dxa"/>
            <w:shd w:val="clear" w:color="auto" w:fill="auto"/>
          </w:tcPr>
          <w:p w:rsidR="006F315C" w:rsidRPr="00BB1D27" w:rsidRDefault="006F315C" w:rsidP="006F315C">
            <w:pPr>
              <w:jc w:val="both"/>
              <w:textAlignment w:val="baseline"/>
              <w:rPr>
                <w:rFonts w:eastAsia="Calibri"/>
                <w:b/>
                <w:sz w:val="22"/>
                <w:szCs w:val="22"/>
              </w:rPr>
            </w:pPr>
            <w:r w:rsidRPr="00BB1D27">
              <w:rPr>
                <w:b/>
                <w:color w:val="000000"/>
                <w:sz w:val="22"/>
                <w:szCs w:val="22"/>
              </w:rPr>
              <w:t>Знание государственного языка РФ</w:t>
            </w:r>
          </w:p>
        </w:tc>
        <w:tc>
          <w:tcPr>
            <w:tcW w:w="7938" w:type="dxa"/>
            <w:shd w:val="clear" w:color="auto" w:fill="auto"/>
          </w:tcPr>
          <w:p w:rsidR="006F315C" w:rsidRPr="002F6F65" w:rsidRDefault="006F315C" w:rsidP="00605641">
            <w:pPr>
              <w:ind w:right="148"/>
              <w:jc w:val="both"/>
              <w:rPr>
                <w:color w:val="FF0000"/>
                <w:sz w:val="22"/>
                <w:szCs w:val="22"/>
              </w:rPr>
            </w:pPr>
            <w:r w:rsidRPr="00605641">
              <w:rPr>
                <w:sz w:val="22"/>
                <w:szCs w:val="22"/>
              </w:rPr>
              <w:t>Знание русского языка.</w:t>
            </w:r>
          </w:p>
        </w:tc>
      </w:tr>
      <w:tr w:rsidR="006F315C" w:rsidRPr="006F315C" w:rsidTr="00922EDA">
        <w:trPr>
          <w:trHeight w:val="507"/>
        </w:trPr>
        <w:tc>
          <w:tcPr>
            <w:tcW w:w="2410" w:type="dxa"/>
            <w:shd w:val="clear" w:color="auto" w:fill="auto"/>
          </w:tcPr>
          <w:p w:rsidR="006F315C" w:rsidRPr="00BB1D27" w:rsidRDefault="006F315C" w:rsidP="006F315C">
            <w:pPr>
              <w:rPr>
                <w:rFonts w:eastAsia="Calibri"/>
                <w:b/>
                <w:sz w:val="22"/>
                <w:szCs w:val="22"/>
              </w:rPr>
            </w:pPr>
            <w:r w:rsidRPr="00BB1D27">
              <w:rPr>
                <w:rFonts w:eastAsia="Calibri"/>
                <w:b/>
                <w:sz w:val="22"/>
                <w:szCs w:val="22"/>
              </w:rPr>
              <w:t>Знание основ Конституции РФ, законодательства о гражданской службе, законодательства о противодействии коррупции</w:t>
            </w:r>
          </w:p>
        </w:tc>
        <w:tc>
          <w:tcPr>
            <w:tcW w:w="7938" w:type="dxa"/>
            <w:shd w:val="clear" w:color="auto" w:fill="auto"/>
          </w:tcPr>
          <w:p w:rsidR="00D73232" w:rsidRPr="00D73232" w:rsidRDefault="00D73232" w:rsidP="00D73232">
            <w:pPr>
              <w:ind w:right="148"/>
              <w:jc w:val="both"/>
              <w:rPr>
                <w:sz w:val="22"/>
                <w:szCs w:val="22"/>
              </w:rPr>
            </w:pPr>
            <w:r w:rsidRPr="00D73232">
              <w:rPr>
                <w:sz w:val="22"/>
                <w:szCs w:val="22"/>
                <w:u w:val="single"/>
              </w:rPr>
              <w:t>Наличие знаний</w:t>
            </w:r>
            <w:r w:rsidRPr="00D73232">
              <w:rPr>
                <w:sz w:val="22"/>
                <w:szCs w:val="22"/>
              </w:rPr>
              <w:t>:</w:t>
            </w:r>
          </w:p>
          <w:p w:rsidR="00D73232" w:rsidRPr="00D73232" w:rsidRDefault="00D73232" w:rsidP="00D73232">
            <w:pPr>
              <w:ind w:right="148"/>
              <w:jc w:val="both"/>
              <w:rPr>
                <w:sz w:val="22"/>
                <w:szCs w:val="22"/>
              </w:rPr>
            </w:pPr>
            <w:r w:rsidRPr="00D73232">
              <w:rPr>
                <w:sz w:val="22"/>
                <w:szCs w:val="22"/>
              </w:rPr>
              <w:t xml:space="preserve">основ конституционного строя Российской Федерации, прав и свобод человека и гражданина, федеративного устройства; </w:t>
            </w:r>
          </w:p>
          <w:p w:rsidR="00D73232" w:rsidRPr="00D73232" w:rsidRDefault="00D73232" w:rsidP="00D73232">
            <w:pPr>
              <w:ind w:right="148"/>
              <w:jc w:val="both"/>
              <w:rPr>
                <w:sz w:val="22"/>
                <w:szCs w:val="22"/>
              </w:rPr>
            </w:pPr>
            <w:r w:rsidRPr="00D73232">
              <w:rPr>
                <w:sz w:val="22"/>
                <w:szCs w:val="22"/>
              </w:rPr>
              <w:t xml:space="preserve">правовых, организационных и финансово-экономических основ государственной гражданской службы Российской Федерации, правового положения (статуса) государственного гражданского служащего, его прав и обязанностей; </w:t>
            </w:r>
          </w:p>
          <w:p w:rsidR="006F315C" w:rsidRPr="00D73232" w:rsidRDefault="00D73232" w:rsidP="00D73232">
            <w:pPr>
              <w:ind w:right="148"/>
              <w:jc w:val="both"/>
              <w:rPr>
                <w:sz w:val="22"/>
                <w:szCs w:val="22"/>
              </w:rPr>
            </w:pPr>
            <w:r w:rsidRPr="00D73232">
              <w:rPr>
                <w:sz w:val="22"/>
                <w:szCs w:val="22"/>
              </w:rPr>
              <w:t>понятия коррупции, принципов противодействия коррупции.</w:t>
            </w:r>
          </w:p>
        </w:tc>
      </w:tr>
      <w:tr w:rsidR="00C7345D" w:rsidRPr="006F315C" w:rsidTr="00922EDA">
        <w:trPr>
          <w:trHeight w:val="507"/>
        </w:trPr>
        <w:tc>
          <w:tcPr>
            <w:tcW w:w="2410" w:type="dxa"/>
            <w:shd w:val="clear" w:color="auto" w:fill="auto"/>
          </w:tcPr>
          <w:p w:rsidR="00C7345D" w:rsidRPr="00BB1D27" w:rsidRDefault="00C7345D" w:rsidP="006F315C">
            <w:pPr>
              <w:ind w:firstLine="33"/>
              <w:rPr>
                <w:rFonts w:eastAsia="Calibri"/>
                <w:b/>
                <w:sz w:val="22"/>
                <w:szCs w:val="22"/>
              </w:rPr>
            </w:pPr>
            <w:r w:rsidRPr="00BB1D27">
              <w:rPr>
                <w:rFonts w:eastAsia="Calibri"/>
                <w:b/>
                <w:sz w:val="22"/>
                <w:szCs w:val="22"/>
              </w:rPr>
              <w:t xml:space="preserve">Знания и </w:t>
            </w:r>
            <w:r w:rsidR="00282CB0" w:rsidRPr="00BB1D27">
              <w:rPr>
                <w:rFonts w:eastAsia="Calibri"/>
                <w:b/>
                <w:sz w:val="22"/>
                <w:szCs w:val="22"/>
              </w:rPr>
              <w:t>умения</w:t>
            </w:r>
            <w:r w:rsidRPr="00BB1D27">
              <w:rPr>
                <w:rFonts w:eastAsia="Calibri"/>
                <w:b/>
                <w:sz w:val="22"/>
                <w:szCs w:val="22"/>
              </w:rPr>
              <w:t xml:space="preserve"> в области информационно-коммуникационных технологий </w:t>
            </w:r>
          </w:p>
          <w:p w:rsidR="00C7345D" w:rsidRPr="00BB1D27" w:rsidRDefault="00C7345D" w:rsidP="006F315C">
            <w:pPr>
              <w:ind w:firstLine="33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7938" w:type="dxa"/>
            <w:shd w:val="clear" w:color="auto" w:fill="auto"/>
          </w:tcPr>
          <w:p w:rsidR="00A70F77" w:rsidRPr="00A70F77" w:rsidRDefault="00A70F77" w:rsidP="00A70F77">
            <w:pPr>
              <w:ind w:right="148"/>
              <w:jc w:val="both"/>
              <w:rPr>
                <w:sz w:val="22"/>
                <w:szCs w:val="22"/>
              </w:rPr>
            </w:pPr>
            <w:r w:rsidRPr="00A70F77">
              <w:rPr>
                <w:sz w:val="22"/>
                <w:szCs w:val="22"/>
                <w:u w:val="single"/>
              </w:rPr>
              <w:t>Наличие знаний</w:t>
            </w:r>
            <w:r w:rsidRPr="00A70F77">
              <w:rPr>
                <w:sz w:val="22"/>
                <w:szCs w:val="22"/>
              </w:rPr>
              <w:t>: форм и методов работы с применением автоматизированных средств управления; возможностей и особенностей применения современных информационно-коммуникационных технологий в государственных органах, включая использование возможностей межведомственного электронного документооборота; общих вопросов в области обеспечения информационной безопасности; систем межведомственного взаимодействия; информационно-аналитических систем, обеспечивающих сбор, обработку, хранение и анализ данных.</w:t>
            </w:r>
          </w:p>
          <w:p w:rsidR="00A70F77" w:rsidRPr="00A70F77" w:rsidRDefault="00A70F77" w:rsidP="00A70F77">
            <w:pPr>
              <w:ind w:right="148"/>
              <w:jc w:val="both"/>
              <w:rPr>
                <w:sz w:val="22"/>
                <w:szCs w:val="22"/>
              </w:rPr>
            </w:pPr>
            <w:r w:rsidRPr="00A70F77">
              <w:rPr>
                <w:sz w:val="22"/>
                <w:szCs w:val="22"/>
                <w:u w:val="single"/>
              </w:rPr>
              <w:t>Наличие умений</w:t>
            </w:r>
            <w:r w:rsidRPr="00A70F77">
              <w:rPr>
                <w:sz w:val="22"/>
                <w:szCs w:val="22"/>
              </w:rPr>
              <w:t xml:space="preserve">: владения компьютерной, другой оргтехникой и необходимым программным обеспечением; работы с системами межведомственного взаимодействия, управления государственными информационными ресурсами; </w:t>
            </w:r>
          </w:p>
          <w:p w:rsidR="00C7345D" w:rsidRPr="00A70F77" w:rsidRDefault="00A70F77" w:rsidP="00A70F77">
            <w:pPr>
              <w:ind w:right="148"/>
              <w:jc w:val="both"/>
              <w:rPr>
                <w:sz w:val="22"/>
                <w:szCs w:val="22"/>
              </w:rPr>
            </w:pPr>
            <w:r w:rsidRPr="00A70F77">
              <w:rPr>
                <w:sz w:val="22"/>
                <w:szCs w:val="22"/>
              </w:rPr>
              <w:t>умение применять в работе информационно-телекоммуникационную сеть «Интернет», правовые информационные сист</w:t>
            </w:r>
            <w:r>
              <w:rPr>
                <w:sz w:val="22"/>
                <w:szCs w:val="22"/>
              </w:rPr>
              <w:t>емы «КонсультантПлюс», «Гарант».</w:t>
            </w:r>
          </w:p>
        </w:tc>
      </w:tr>
      <w:tr w:rsidR="00303260" w:rsidRPr="006F315C" w:rsidTr="00922EDA">
        <w:trPr>
          <w:trHeight w:val="507"/>
        </w:trPr>
        <w:tc>
          <w:tcPr>
            <w:tcW w:w="2410" w:type="dxa"/>
            <w:tcBorders>
              <w:bottom w:val="single" w:sz="4" w:space="0" w:color="000000"/>
            </w:tcBorders>
            <w:shd w:val="clear" w:color="auto" w:fill="auto"/>
          </w:tcPr>
          <w:p w:rsidR="00303260" w:rsidRPr="00BB1D27" w:rsidRDefault="00303260" w:rsidP="006F315C">
            <w:pPr>
              <w:ind w:firstLine="33"/>
              <w:rPr>
                <w:b/>
                <w:sz w:val="22"/>
                <w:szCs w:val="22"/>
              </w:rPr>
            </w:pPr>
            <w:r w:rsidRPr="00BB1D27">
              <w:rPr>
                <w:b/>
                <w:sz w:val="22"/>
                <w:szCs w:val="22"/>
              </w:rPr>
              <w:t>Общие и управленческие умения</w:t>
            </w:r>
          </w:p>
        </w:tc>
        <w:tc>
          <w:tcPr>
            <w:tcW w:w="7938" w:type="dxa"/>
            <w:tcBorders>
              <w:bottom w:val="single" w:sz="4" w:space="0" w:color="000000"/>
            </w:tcBorders>
            <w:shd w:val="clear" w:color="auto" w:fill="auto"/>
          </w:tcPr>
          <w:p w:rsidR="00427600" w:rsidRPr="00427600" w:rsidRDefault="00427600" w:rsidP="00427600">
            <w:pPr>
              <w:ind w:right="148"/>
              <w:jc w:val="both"/>
              <w:rPr>
                <w:sz w:val="22"/>
                <w:szCs w:val="22"/>
              </w:rPr>
            </w:pPr>
            <w:r w:rsidRPr="00427600">
              <w:rPr>
                <w:sz w:val="22"/>
                <w:szCs w:val="22"/>
                <w:u w:val="single"/>
              </w:rPr>
              <w:t>Общие умения</w:t>
            </w:r>
            <w:r w:rsidRPr="00427600">
              <w:rPr>
                <w:sz w:val="22"/>
                <w:szCs w:val="22"/>
              </w:rPr>
              <w:t>:</w:t>
            </w:r>
          </w:p>
          <w:p w:rsidR="00427600" w:rsidRPr="00427600" w:rsidRDefault="00427600" w:rsidP="00427600">
            <w:pPr>
              <w:pStyle w:val="Doc-2"/>
              <w:spacing w:line="240" w:lineRule="auto"/>
              <w:ind w:left="0" w:right="148" w:firstLine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427600">
              <w:rPr>
                <w:rFonts w:ascii="Times New Roman" w:eastAsia="Times New Roman" w:hAnsi="Times New Roman" w:cs="Times New Roman"/>
                <w:lang w:eastAsia="zh-CN"/>
              </w:rPr>
              <w:t>умение мыслить системно;</w:t>
            </w:r>
          </w:p>
          <w:p w:rsidR="00427600" w:rsidRPr="00427600" w:rsidRDefault="00427600" w:rsidP="00427600">
            <w:pPr>
              <w:pStyle w:val="Doc-2"/>
              <w:spacing w:line="240" w:lineRule="auto"/>
              <w:ind w:left="0" w:right="148" w:firstLine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427600">
              <w:rPr>
                <w:rFonts w:ascii="Times New Roman" w:eastAsia="Times New Roman" w:hAnsi="Times New Roman" w:cs="Times New Roman"/>
                <w:lang w:eastAsia="zh-CN"/>
              </w:rPr>
              <w:t>умение планировать и рационально использовать рабочее время;</w:t>
            </w:r>
          </w:p>
          <w:p w:rsidR="00427600" w:rsidRPr="00427600" w:rsidRDefault="00427600" w:rsidP="00427600">
            <w:pPr>
              <w:pStyle w:val="Doc-2"/>
              <w:spacing w:line="240" w:lineRule="auto"/>
              <w:ind w:left="0" w:right="148" w:firstLine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427600">
              <w:rPr>
                <w:rFonts w:ascii="Times New Roman" w:eastAsia="Times New Roman" w:hAnsi="Times New Roman" w:cs="Times New Roman"/>
                <w:lang w:eastAsia="zh-CN"/>
              </w:rPr>
              <w:t>умение достигать результата;</w:t>
            </w:r>
          </w:p>
          <w:p w:rsidR="00427600" w:rsidRPr="00427600" w:rsidRDefault="00427600" w:rsidP="00427600">
            <w:pPr>
              <w:pStyle w:val="Doc-2"/>
              <w:spacing w:line="240" w:lineRule="auto"/>
              <w:ind w:left="0" w:right="148" w:firstLine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427600">
              <w:rPr>
                <w:rFonts w:ascii="Times New Roman" w:eastAsia="Times New Roman" w:hAnsi="Times New Roman" w:cs="Times New Roman"/>
                <w:lang w:eastAsia="zh-CN"/>
              </w:rPr>
              <w:t>коммуникативные умения;</w:t>
            </w:r>
          </w:p>
          <w:p w:rsidR="00427600" w:rsidRPr="00427600" w:rsidRDefault="00427600" w:rsidP="00427600">
            <w:pPr>
              <w:pStyle w:val="Doc-2"/>
              <w:spacing w:line="240" w:lineRule="auto"/>
              <w:ind w:left="0" w:right="148" w:firstLine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427600">
              <w:rPr>
                <w:rFonts w:ascii="Times New Roman" w:eastAsia="Times New Roman" w:hAnsi="Times New Roman" w:cs="Times New Roman"/>
                <w:lang w:eastAsia="zh-CN"/>
              </w:rPr>
              <w:t>умение работать в стрессовых условиях;</w:t>
            </w:r>
          </w:p>
          <w:p w:rsidR="00427600" w:rsidRPr="00427600" w:rsidRDefault="00427600" w:rsidP="00427600">
            <w:pPr>
              <w:ind w:right="148"/>
              <w:jc w:val="both"/>
              <w:rPr>
                <w:sz w:val="22"/>
                <w:szCs w:val="22"/>
              </w:rPr>
            </w:pPr>
            <w:r w:rsidRPr="00427600">
              <w:rPr>
                <w:sz w:val="22"/>
                <w:szCs w:val="22"/>
              </w:rPr>
              <w:t>умение совершенствовать свой профессиональный уровень.</w:t>
            </w:r>
          </w:p>
          <w:p w:rsidR="00427600" w:rsidRPr="00427600" w:rsidRDefault="00427600" w:rsidP="00427600">
            <w:pPr>
              <w:ind w:right="148"/>
              <w:jc w:val="both"/>
              <w:rPr>
                <w:sz w:val="22"/>
                <w:szCs w:val="22"/>
              </w:rPr>
            </w:pPr>
            <w:r w:rsidRPr="00427600">
              <w:rPr>
                <w:sz w:val="22"/>
                <w:szCs w:val="22"/>
                <w:u w:val="single"/>
              </w:rPr>
              <w:t>Управленческие умения</w:t>
            </w:r>
            <w:r w:rsidRPr="00427600">
              <w:rPr>
                <w:sz w:val="22"/>
                <w:szCs w:val="22"/>
              </w:rPr>
              <w:t>:</w:t>
            </w:r>
          </w:p>
          <w:p w:rsidR="00427600" w:rsidRPr="00427600" w:rsidRDefault="00427600" w:rsidP="00427600">
            <w:pPr>
              <w:pStyle w:val="aa"/>
              <w:ind w:left="0" w:right="148"/>
              <w:jc w:val="both"/>
              <w:rPr>
                <w:sz w:val="22"/>
                <w:szCs w:val="22"/>
              </w:rPr>
            </w:pPr>
            <w:r w:rsidRPr="00427600">
              <w:rPr>
                <w:sz w:val="22"/>
                <w:szCs w:val="22"/>
              </w:rPr>
              <w:t>умение руководить подчиненными, эффективно планировать работу и контролировать ее выполнение;</w:t>
            </w:r>
          </w:p>
          <w:p w:rsidR="00427600" w:rsidRPr="00427600" w:rsidRDefault="00427600" w:rsidP="00427600">
            <w:pPr>
              <w:pStyle w:val="aa"/>
              <w:ind w:left="0" w:right="148"/>
              <w:jc w:val="both"/>
              <w:rPr>
                <w:sz w:val="22"/>
                <w:szCs w:val="22"/>
              </w:rPr>
            </w:pPr>
            <w:r w:rsidRPr="00427600">
              <w:rPr>
                <w:sz w:val="22"/>
                <w:szCs w:val="22"/>
              </w:rPr>
              <w:t>оперативно принимать и реализовывать управленческие решения;</w:t>
            </w:r>
          </w:p>
          <w:p w:rsidR="00303260" w:rsidRPr="00427600" w:rsidRDefault="00427600" w:rsidP="00427600">
            <w:pPr>
              <w:pStyle w:val="aa"/>
              <w:ind w:left="0" w:right="148"/>
              <w:jc w:val="both"/>
              <w:rPr>
                <w:sz w:val="22"/>
                <w:szCs w:val="22"/>
              </w:rPr>
            </w:pPr>
            <w:r w:rsidRPr="00427600">
              <w:rPr>
                <w:sz w:val="22"/>
                <w:szCs w:val="22"/>
              </w:rPr>
              <w:t>соблюдать этику делового общения.</w:t>
            </w:r>
          </w:p>
        </w:tc>
      </w:tr>
      <w:tr w:rsidR="00303260" w:rsidRPr="006F315C" w:rsidTr="00922EDA">
        <w:trPr>
          <w:trHeight w:val="507"/>
        </w:trPr>
        <w:tc>
          <w:tcPr>
            <w:tcW w:w="1034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F315C" w:rsidRPr="002F6F65" w:rsidRDefault="006F315C" w:rsidP="006F315C">
            <w:pPr>
              <w:rPr>
                <w:b/>
                <w:i/>
                <w:color w:val="FF0000"/>
                <w:sz w:val="22"/>
                <w:szCs w:val="22"/>
              </w:rPr>
            </w:pPr>
          </w:p>
          <w:p w:rsidR="006F315C" w:rsidRPr="00976815" w:rsidRDefault="006F315C" w:rsidP="00976815">
            <w:pPr>
              <w:pStyle w:val="111"/>
              <w:spacing w:before="0" w:after="0" w:line="240" w:lineRule="auto"/>
              <w:ind w:firstLine="340"/>
              <w:rPr>
                <w:rStyle w:val="11"/>
                <w:b/>
                <w:sz w:val="22"/>
                <w:szCs w:val="22"/>
              </w:rPr>
            </w:pPr>
            <w:r w:rsidRPr="00976815">
              <w:rPr>
                <w:rStyle w:val="11"/>
                <w:b/>
                <w:sz w:val="22"/>
                <w:szCs w:val="22"/>
              </w:rPr>
              <w:t>Требования к профессионально-ф</w:t>
            </w:r>
            <w:r w:rsidR="00976815">
              <w:rPr>
                <w:rStyle w:val="11"/>
                <w:b/>
                <w:sz w:val="22"/>
                <w:szCs w:val="22"/>
              </w:rPr>
              <w:t>ункциональным знаниям и умениям</w:t>
            </w:r>
          </w:p>
          <w:p w:rsidR="00303260" w:rsidRPr="002F6F65" w:rsidRDefault="00303260" w:rsidP="006F315C">
            <w:pPr>
              <w:pStyle w:val="aa"/>
              <w:suppressAutoHyphens w:val="0"/>
              <w:ind w:left="0" w:firstLine="340"/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303260" w:rsidRPr="006F315C" w:rsidTr="00922EDA">
        <w:trPr>
          <w:trHeight w:val="507"/>
        </w:trPr>
        <w:tc>
          <w:tcPr>
            <w:tcW w:w="2410" w:type="dxa"/>
            <w:shd w:val="clear" w:color="auto" w:fill="auto"/>
          </w:tcPr>
          <w:p w:rsidR="00303260" w:rsidRPr="00BB1D27" w:rsidRDefault="00953745" w:rsidP="00953745">
            <w:pPr>
              <w:ind w:firstLine="33"/>
              <w:rPr>
                <w:rFonts w:eastAsia="Calibri"/>
                <w:b/>
                <w:sz w:val="22"/>
                <w:szCs w:val="22"/>
              </w:rPr>
            </w:pPr>
            <w:r w:rsidRPr="00BB1D27">
              <w:rPr>
                <w:b/>
                <w:sz w:val="22"/>
                <w:szCs w:val="22"/>
              </w:rPr>
              <w:t>Требования к профессиональным знаниям и умения</w:t>
            </w:r>
            <w:r w:rsidR="00976815">
              <w:rPr>
                <w:b/>
                <w:sz w:val="22"/>
                <w:szCs w:val="22"/>
              </w:rPr>
              <w:t>м</w:t>
            </w:r>
          </w:p>
        </w:tc>
        <w:tc>
          <w:tcPr>
            <w:tcW w:w="7938" w:type="dxa"/>
            <w:shd w:val="clear" w:color="auto" w:fill="auto"/>
          </w:tcPr>
          <w:p w:rsidR="00953745" w:rsidRPr="00976815" w:rsidRDefault="00953745" w:rsidP="00976815">
            <w:pPr>
              <w:ind w:right="148"/>
              <w:jc w:val="both"/>
              <w:rPr>
                <w:sz w:val="22"/>
                <w:szCs w:val="22"/>
                <w:lang w:eastAsia="ru-RU"/>
              </w:rPr>
            </w:pPr>
            <w:r w:rsidRPr="00976815">
              <w:rPr>
                <w:sz w:val="22"/>
                <w:szCs w:val="22"/>
                <w:u w:val="single"/>
              </w:rPr>
              <w:t>Проф</w:t>
            </w:r>
            <w:r w:rsidR="00976815" w:rsidRPr="00976815">
              <w:rPr>
                <w:sz w:val="22"/>
                <w:szCs w:val="22"/>
                <w:u w:val="single"/>
              </w:rPr>
              <w:t>ессиональные знания начальника отдела</w:t>
            </w:r>
            <w:r w:rsidRPr="00976815">
              <w:rPr>
                <w:sz w:val="22"/>
                <w:szCs w:val="22"/>
                <w:u w:val="single"/>
              </w:rPr>
              <w:t xml:space="preserve"> должны включать</w:t>
            </w:r>
            <w:r w:rsidR="00922EDA" w:rsidRPr="00976815">
              <w:rPr>
                <w:sz w:val="22"/>
                <w:szCs w:val="22"/>
                <w:u w:val="single"/>
              </w:rPr>
              <w:t xml:space="preserve"> знания</w:t>
            </w:r>
            <w:r w:rsidRPr="00976815">
              <w:rPr>
                <w:sz w:val="22"/>
                <w:szCs w:val="22"/>
                <w:lang w:eastAsia="ru-RU"/>
              </w:rPr>
              <w:t>:</w:t>
            </w:r>
          </w:p>
          <w:p w:rsidR="00953745" w:rsidRPr="00976815" w:rsidRDefault="00953745" w:rsidP="00976815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976815">
              <w:rPr>
                <w:sz w:val="22"/>
                <w:szCs w:val="22"/>
              </w:rPr>
              <w:t>б</w:t>
            </w:r>
            <w:r w:rsidR="00B55ED2" w:rsidRPr="00976815">
              <w:rPr>
                <w:sz w:val="22"/>
                <w:szCs w:val="22"/>
              </w:rPr>
              <w:t>юджетн</w:t>
            </w:r>
            <w:r w:rsidRPr="00976815">
              <w:rPr>
                <w:sz w:val="22"/>
                <w:szCs w:val="22"/>
              </w:rPr>
              <w:t>ого</w:t>
            </w:r>
            <w:r w:rsidR="00B55ED2" w:rsidRPr="00976815">
              <w:rPr>
                <w:sz w:val="22"/>
                <w:szCs w:val="22"/>
              </w:rPr>
              <w:t xml:space="preserve"> кодекс</w:t>
            </w:r>
            <w:r w:rsidRPr="00976815">
              <w:rPr>
                <w:sz w:val="22"/>
                <w:szCs w:val="22"/>
              </w:rPr>
              <w:t>а</w:t>
            </w:r>
            <w:r w:rsidR="00B55ED2" w:rsidRPr="00976815">
              <w:rPr>
                <w:sz w:val="22"/>
                <w:szCs w:val="22"/>
              </w:rPr>
              <w:t xml:space="preserve"> Российской Федерации;</w:t>
            </w:r>
          </w:p>
          <w:p w:rsidR="00B55ED2" w:rsidRPr="00976815" w:rsidRDefault="00922EDA" w:rsidP="00976815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976815">
              <w:rPr>
                <w:sz w:val="22"/>
                <w:szCs w:val="22"/>
              </w:rPr>
              <w:t>о</w:t>
            </w:r>
            <w:r w:rsidR="00953745" w:rsidRPr="00976815">
              <w:rPr>
                <w:sz w:val="22"/>
                <w:szCs w:val="22"/>
              </w:rPr>
              <w:t>снов законодательства Российской Федерации о культуре;</w:t>
            </w:r>
          </w:p>
          <w:p w:rsidR="00B55ED2" w:rsidRPr="00976815" w:rsidRDefault="00922EDA" w:rsidP="00976815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976815">
              <w:rPr>
                <w:sz w:val="22"/>
                <w:szCs w:val="22"/>
              </w:rPr>
              <w:t>о</w:t>
            </w:r>
            <w:r w:rsidR="00B55ED2" w:rsidRPr="00976815">
              <w:rPr>
                <w:sz w:val="22"/>
                <w:szCs w:val="22"/>
              </w:rPr>
              <w:t xml:space="preserve"> мероприятиях по реализации госу</w:t>
            </w:r>
            <w:r w:rsidR="00953745" w:rsidRPr="00976815">
              <w:rPr>
                <w:sz w:val="22"/>
                <w:szCs w:val="22"/>
              </w:rPr>
              <w:t>дарственной социальной политики</w:t>
            </w:r>
            <w:r w:rsidR="00B55ED2" w:rsidRPr="00976815">
              <w:rPr>
                <w:sz w:val="22"/>
                <w:szCs w:val="22"/>
              </w:rPr>
              <w:t>;</w:t>
            </w:r>
          </w:p>
          <w:p w:rsidR="00B55ED2" w:rsidRPr="00976815" w:rsidRDefault="00976815" w:rsidP="00976815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976815">
              <w:rPr>
                <w:sz w:val="22"/>
                <w:szCs w:val="22"/>
              </w:rPr>
              <w:t>п</w:t>
            </w:r>
            <w:r w:rsidR="00922EDA" w:rsidRPr="00976815">
              <w:rPr>
                <w:sz w:val="22"/>
                <w:szCs w:val="22"/>
              </w:rPr>
              <w:t xml:space="preserve">роцесса </w:t>
            </w:r>
            <w:r w:rsidR="00B55ED2" w:rsidRPr="00976815">
              <w:rPr>
                <w:sz w:val="22"/>
                <w:szCs w:val="22"/>
              </w:rPr>
              <w:t>организации и осуществления бюджетного процесса в Ханты-Манс</w:t>
            </w:r>
            <w:r w:rsidR="00953745" w:rsidRPr="00976815">
              <w:rPr>
                <w:sz w:val="22"/>
                <w:szCs w:val="22"/>
              </w:rPr>
              <w:t>ийском автономном округе – Югре</w:t>
            </w:r>
            <w:r w:rsidR="00B55ED2" w:rsidRPr="00976815">
              <w:rPr>
                <w:sz w:val="22"/>
                <w:szCs w:val="22"/>
              </w:rPr>
              <w:t>;</w:t>
            </w:r>
          </w:p>
          <w:p w:rsidR="00CC7C56" w:rsidRPr="00976815" w:rsidRDefault="00953745" w:rsidP="00976815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976815">
              <w:rPr>
                <w:sz w:val="22"/>
                <w:szCs w:val="22"/>
              </w:rPr>
              <w:t>о</w:t>
            </w:r>
            <w:r w:rsidR="00CC7C56" w:rsidRPr="00976815">
              <w:rPr>
                <w:sz w:val="22"/>
                <w:szCs w:val="22"/>
              </w:rPr>
              <w:t>сновны</w:t>
            </w:r>
            <w:r w:rsidR="00922EDA" w:rsidRPr="00976815">
              <w:rPr>
                <w:sz w:val="22"/>
                <w:szCs w:val="22"/>
              </w:rPr>
              <w:t>х</w:t>
            </w:r>
            <w:r w:rsidR="00CC7C56" w:rsidRPr="00976815">
              <w:rPr>
                <w:sz w:val="22"/>
                <w:szCs w:val="22"/>
              </w:rPr>
              <w:t xml:space="preserve"> направлени</w:t>
            </w:r>
            <w:r w:rsidR="00922EDA" w:rsidRPr="00976815">
              <w:rPr>
                <w:sz w:val="22"/>
                <w:szCs w:val="22"/>
              </w:rPr>
              <w:t>й</w:t>
            </w:r>
            <w:r w:rsidR="00CC7C56" w:rsidRPr="00976815">
              <w:rPr>
                <w:sz w:val="22"/>
                <w:szCs w:val="22"/>
              </w:rPr>
              <w:t xml:space="preserve"> и приоритет</w:t>
            </w:r>
            <w:r w:rsidR="00922EDA" w:rsidRPr="00976815">
              <w:rPr>
                <w:sz w:val="22"/>
                <w:szCs w:val="22"/>
              </w:rPr>
              <w:t>ов</w:t>
            </w:r>
            <w:r w:rsidR="00CC7C56" w:rsidRPr="00976815">
              <w:rPr>
                <w:sz w:val="22"/>
                <w:szCs w:val="22"/>
              </w:rPr>
              <w:t xml:space="preserve"> </w:t>
            </w:r>
            <w:r w:rsidR="00B55ED2" w:rsidRPr="00976815">
              <w:rPr>
                <w:sz w:val="22"/>
                <w:szCs w:val="22"/>
              </w:rPr>
              <w:t>бюджетной политики в сфере культуры и туризма;</w:t>
            </w:r>
          </w:p>
          <w:p w:rsidR="00B55ED2" w:rsidRPr="00976815" w:rsidRDefault="00953745" w:rsidP="00976815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976815">
              <w:rPr>
                <w:sz w:val="22"/>
                <w:szCs w:val="22"/>
              </w:rPr>
              <w:t>к</w:t>
            </w:r>
            <w:r w:rsidR="00B55ED2" w:rsidRPr="00976815">
              <w:rPr>
                <w:sz w:val="22"/>
                <w:szCs w:val="22"/>
              </w:rPr>
              <w:t>лассификаци</w:t>
            </w:r>
            <w:r w:rsidR="00922EDA" w:rsidRPr="00976815">
              <w:rPr>
                <w:sz w:val="22"/>
                <w:szCs w:val="22"/>
              </w:rPr>
              <w:t>и</w:t>
            </w:r>
            <w:r w:rsidR="00B55ED2" w:rsidRPr="00976815">
              <w:rPr>
                <w:sz w:val="22"/>
                <w:szCs w:val="22"/>
              </w:rPr>
              <w:t xml:space="preserve"> и правовы</w:t>
            </w:r>
            <w:r w:rsidR="00922EDA" w:rsidRPr="00976815">
              <w:rPr>
                <w:sz w:val="22"/>
                <w:szCs w:val="22"/>
              </w:rPr>
              <w:t>х</w:t>
            </w:r>
            <w:r w:rsidR="00B55ED2" w:rsidRPr="00976815">
              <w:rPr>
                <w:sz w:val="22"/>
                <w:szCs w:val="22"/>
              </w:rPr>
              <w:t xml:space="preserve"> форм организаций культуры и туризма;</w:t>
            </w:r>
          </w:p>
          <w:p w:rsidR="00B55ED2" w:rsidRPr="00976815" w:rsidRDefault="00953745" w:rsidP="00976815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976815">
              <w:rPr>
                <w:sz w:val="22"/>
                <w:szCs w:val="22"/>
              </w:rPr>
              <w:t>п</w:t>
            </w:r>
            <w:r w:rsidR="00B55ED2" w:rsidRPr="00976815">
              <w:rPr>
                <w:sz w:val="22"/>
                <w:szCs w:val="22"/>
              </w:rPr>
              <w:t>орядк</w:t>
            </w:r>
            <w:r w:rsidR="00922EDA" w:rsidRPr="00976815">
              <w:rPr>
                <w:sz w:val="22"/>
                <w:szCs w:val="22"/>
              </w:rPr>
              <w:t>а</w:t>
            </w:r>
            <w:r w:rsidR="00B55ED2" w:rsidRPr="00976815">
              <w:rPr>
                <w:sz w:val="22"/>
                <w:szCs w:val="22"/>
              </w:rPr>
              <w:t xml:space="preserve"> формирования государственного задания по оказанию государственных услуг в отношении государственных учреждений культуры, в том числе </w:t>
            </w:r>
            <w:r w:rsidR="008016A0" w:rsidRPr="00976815">
              <w:rPr>
                <w:sz w:val="22"/>
                <w:szCs w:val="22"/>
              </w:rPr>
              <w:t>подходы по определению нормативных затрат на оказание государ</w:t>
            </w:r>
            <w:r w:rsidR="00976815" w:rsidRPr="00976815">
              <w:rPr>
                <w:sz w:val="22"/>
                <w:szCs w:val="22"/>
              </w:rPr>
              <w:t>ственных услуг в сфере культуры;</w:t>
            </w:r>
          </w:p>
          <w:p w:rsidR="008016A0" w:rsidRDefault="00953745" w:rsidP="00976815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976815">
              <w:rPr>
                <w:sz w:val="22"/>
                <w:szCs w:val="22"/>
              </w:rPr>
              <w:t>п</w:t>
            </w:r>
            <w:r w:rsidR="008016A0" w:rsidRPr="00976815">
              <w:rPr>
                <w:sz w:val="22"/>
                <w:szCs w:val="22"/>
              </w:rPr>
              <w:t>оказател</w:t>
            </w:r>
            <w:r w:rsidR="00922EDA" w:rsidRPr="00976815">
              <w:rPr>
                <w:sz w:val="22"/>
                <w:szCs w:val="22"/>
              </w:rPr>
              <w:t>ей</w:t>
            </w:r>
            <w:r w:rsidR="008016A0" w:rsidRPr="00976815">
              <w:rPr>
                <w:sz w:val="22"/>
                <w:szCs w:val="22"/>
              </w:rPr>
              <w:t xml:space="preserve"> бюджетной классификации, по которым отражаются расходы</w:t>
            </w:r>
            <w:r w:rsidR="003A0E85" w:rsidRPr="00976815">
              <w:rPr>
                <w:sz w:val="22"/>
                <w:szCs w:val="22"/>
              </w:rPr>
              <w:t>.</w:t>
            </w:r>
            <w:r w:rsidR="008016A0" w:rsidRPr="00976815">
              <w:rPr>
                <w:sz w:val="22"/>
                <w:szCs w:val="22"/>
              </w:rPr>
              <w:t xml:space="preserve"> </w:t>
            </w:r>
          </w:p>
          <w:p w:rsidR="00976815" w:rsidRPr="00976815" w:rsidRDefault="00976815" w:rsidP="00976815">
            <w:pPr>
              <w:ind w:right="148"/>
              <w:jc w:val="both"/>
              <w:rPr>
                <w:sz w:val="22"/>
                <w:szCs w:val="22"/>
                <w:u w:val="single"/>
              </w:rPr>
            </w:pPr>
            <w:r w:rsidRPr="00976815">
              <w:rPr>
                <w:sz w:val="22"/>
                <w:szCs w:val="22"/>
                <w:u w:val="single"/>
              </w:rPr>
              <w:lastRenderedPageBreak/>
              <w:t>Иные профессиональные знания</w:t>
            </w:r>
            <w:r>
              <w:rPr>
                <w:sz w:val="22"/>
                <w:szCs w:val="22"/>
                <w:u w:val="single"/>
              </w:rPr>
              <w:t xml:space="preserve"> должны включать знания</w:t>
            </w:r>
            <w:r w:rsidRPr="00976815">
              <w:rPr>
                <w:sz w:val="22"/>
                <w:szCs w:val="22"/>
                <w:u w:val="single"/>
              </w:rPr>
              <w:t xml:space="preserve">:  </w:t>
            </w:r>
          </w:p>
          <w:p w:rsidR="00976815" w:rsidRPr="00976815" w:rsidRDefault="00976815" w:rsidP="00976815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976815">
              <w:rPr>
                <w:sz w:val="22"/>
                <w:szCs w:val="22"/>
              </w:rPr>
              <w:t>снов управления и организации труда;</w:t>
            </w:r>
          </w:p>
          <w:p w:rsidR="00976815" w:rsidRPr="00976815" w:rsidRDefault="00976815" w:rsidP="00976815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976815">
              <w:rPr>
                <w:sz w:val="22"/>
                <w:szCs w:val="22"/>
              </w:rPr>
              <w:t>орм делового общения;</w:t>
            </w:r>
          </w:p>
          <w:p w:rsidR="00976815" w:rsidRPr="00976815" w:rsidRDefault="00976815" w:rsidP="00976815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976815">
              <w:rPr>
                <w:sz w:val="22"/>
                <w:szCs w:val="22"/>
              </w:rPr>
              <w:t>орм и методов работы с применением автоматизированных средств управления;</w:t>
            </w:r>
          </w:p>
          <w:p w:rsidR="00976815" w:rsidRDefault="00976815" w:rsidP="00976815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976815">
              <w:rPr>
                <w:sz w:val="22"/>
                <w:szCs w:val="22"/>
              </w:rPr>
              <w:t>луж</w:t>
            </w:r>
            <w:r>
              <w:rPr>
                <w:sz w:val="22"/>
                <w:szCs w:val="22"/>
              </w:rPr>
              <w:t>ебного распорядка Департамента;</w:t>
            </w:r>
          </w:p>
          <w:p w:rsidR="00976815" w:rsidRPr="00976815" w:rsidRDefault="00976815" w:rsidP="00976815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976815">
              <w:rPr>
                <w:sz w:val="22"/>
                <w:szCs w:val="22"/>
              </w:rPr>
              <w:t>орядка работы со служебной информацией;</w:t>
            </w:r>
          </w:p>
          <w:p w:rsidR="00976815" w:rsidRPr="00976815" w:rsidRDefault="00976815" w:rsidP="00976815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976815">
              <w:rPr>
                <w:sz w:val="22"/>
                <w:szCs w:val="22"/>
              </w:rPr>
              <w:t>снов делопроизводства.</w:t>
            </w:r>
          </w:p>
          <w:p w:rsidR="00976815" w:rsidRPr="00976815" w:rsidRDefault="00976815" w:rsidP="00976815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</w:p>
          <w:p w:rsidR="00953745" w:rsidRDefault="00953745" w:rsidP="008873D6">
            <w:pPr>
              <w:ind w:right="148"/>
              <w:jc w:val="both"/>
              <w:rPr>
                <w:sz w:val="22"/>
                <w:szCs w:val="22"/>
                <w:u w:val="single"/>
              </w:rPr>
            </w:pPr>
            <w:r w:rsidRPr="00976815">
              <w:rPr>
                <w:sz w:val="22"/>
                <w:szCs w:val="22"/>
                <w:u w:val="single"/>
              </w:rPr>
              <w:t xml:space="preserve">Начальник </w:t>
            </w:r>
            <w:r w:rsidR="008873D6">
              <w:rPr>
                <w:sz w:val="22"/>
                <w:szCs w:val="22"/>
                <w:u w:val="single"/>
              </w:rPr>
              <w:t>отдела</w:t>
            </w:r>
            <w:r w:rsidRPr="00976815">
              <w:rPr>
                <w:sz w:val="22"/>
                <w:szCs w:val="22"/>
                <w:u w:val="single"/>
              </w:rPr>
              <w:t xml:space="preserve"> должен обладать следующими профессиональными умениями:  </w:t>
            </w:r>
          </w:p>
          <w:p w:rsidR="00C57C9A" w:rsidRPr="00976815" w:rsidRDefault="008873D6" w:rsidP="008873D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sz w:val="22"/>
                <w:szCs w:val="22"/>
              </w:rPr>
            </w:pPr>
            <w:r w:rsidRPr="008873D6">
              <w:rPr>
                <w:sz w:val="22"/>
                <w:szCs w:val="22"/>
              </w:rPr>
              <w:t>работать в инфор</w:t>
            </w:r>
            <w:r>
              <w:rPr>
                <w:sz w:val="22"/>
                <w:szCs w:val="22"/>
              </w:rPr>
              <w:t xml:space="preserve">мационных системах и программах, </w:t>
            </w:r>
            <w:r w:rsidRPr="008873D6">
              <w:rPr>
                <w:sz w:val="22"/>
                <w:szCs w:val="22"/>
              </w:rPr>
              <w:t>в том числе в правовом навигаторе «Консу</w:t>
            </w:r>
            <w:r>
              <w:rPr>
                <w:sz w:val="22"/>
                <w:szCs w:val="22"/>
              </w:rPr>
              <w:t>льтант Плюс»,</w:t>
            </w:r>
            <w:r w:rsidRPr="008873D6">
              <w:rPr>
                <w:sz w:val="22"/>
                <w:szCs w:val="22"/>
              </w:rPr>
              <w:t xml:space="preserve"> электронной почте «Outlook», электронном документообороте «</w:t>
            </w:r>
            <w:r>
              <w:rPr>
                <w:sz w:val="22"/>
                <w:szCs w:val="22"/>
              </w:rPr>
              <w:t>СЭД-</w:t>
            </w:r>
            <w:r w:rsidRPr="008873D6">
              <w:rPr>
                <w:sz w:val="22"/>
                <w:szCs w:val="22"/>
              </w:rPr>
              <w:t>Дело», автоматизированной системе удалённого рабочего места (УРМ)</w:t>
            </w:r>
            <w:r>
              <w:rPr>
                <w:sz w:val="22"/>
                <w:szCs w:val="22"/>
              </w:rPr>
              <w:t>.</w:t>
            </w:r>
          </w:p>
        </w:tc>
      </w:tr>
      <w:tr w:rsidR="00303260" w:rsidRPr="006F315C" w:rsidTr="00922EDA">
        <w:trPr>
          <w:trHeight w:val="505"/>
        </w:trPr>
        <w:tc>
          <w:tcPr>
            <w:tcW w:w="2410" w:type="dxa"/>
            <w:shd w:val="clear" w:color="auto" w:fill="auto"/>
          </w:tcPr>
          <w:p w:rsidR="00303260" w:rsidRPr="00BB1D27" w:rsidRDefault="00953745" w:rsidP="00953745">
            <w:pPr>
              <w:ind w:firstLine="33"/>
              <w:rPr>
                <w:rFonts w:eastAsia="Calibri"/>
                <w:b/>
                <w:sz w:val="22"/>
                <w:szCs w:val="22"/>
              </w:rPr>
            </w:pPr>
            <w:r w:rsidRPr="00BB1D27">
              <w:rPr>
                <w:b/>
                <w:sz w:val="22"/>
                <w:szCs w:val="22"/>
              </w:rPr>
              <w:lastRenderedPageBreak/>
              <w:t>Требования к функциональным знаниям и умениям</w:t>
            </w:r>
          </w:p>
        </w:tc>
        <w:tc>
          <w:tcPr>
            <w:tcW w:w="7938" w:type="dxa"/>
            <w:shd w:val="clear" w:color="auto" w:fill="auto"/>
          </w:tcPr>
          <w:p w:rsidR="00922EDA" w:rsidRPr="008873D6" w:rsidRDefault="00922EDA" w:rsidP="008873D6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8873D6">
              <w:rPr>
                <w:sz w:val="22"/>
                <w:szCs w:val="22"/>
                <w:u w:val="single"/>
              </w:rPr>
              <w:t xml:space="preserve">Начальник </w:t>
            </w:r>
            <w:r w:rsidR="008873D6" w:rsidRPr="008873D6">
              <w:rPr>
                <w:sz w:val="22"/>
                <w:szCs w:val="22"/>
                <w:u w:val="single"/>
              </w:rPr>
              <w:t>отдела</w:t>
            </w:r>
            <w:r w:rsidRPr="008873D6">
              <w:rPr>
                <w:sz w:val="22"/>
                <w:szCs w:val="22"/>
                <w:u w:val="single"/>
              </w:rPr>
              <w:t xml:space="preserve"> должен обладать следующими функциональными знаниями</w:t>
            </w:r>
            <w:r w:rsidRPr="008873D6">
              <w:rPr>
                <w:sz w:val="22"/>
                <w:szCs w:val="22"/>
              </w:rPr>
              <w:t xml:space="preserve">:  </w:t>
            </w:r>
          </w:p>
          <w:p w:rsidR="008873D6" w:rsidRPr="008873D6" w:rsidRDefault="008873D6" w:rsidP="008873D6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8873D6">
              <w:rPr>
                <w:sz w:val="22"/>
                <w:szCs w:val="22"/>
              </w:rPr>
              <w:t>методы бюджетного планирования;</w:t>
            </w:r>
          </w:p>
          <w:p w:rsidR="008873D6" w:rsidRPr="008873D6" w:rsidRDefault="008873D6" w:rsidP="008873D6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8873D6">
              <w:rPr>
                <w:sz w:val="22"/>
                <w:szCs w:val="22"/>
              </w:rPr>
              <w:t>принципы бюджетного учёта и отчётности.</w:t>
            </w:r>
          </w:p>
          <w:p w:rsidR="008873D6" w:rsidRPr="008873D6" w:rsidRDefault="008873D6" w:rsidP="008873D6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</w:p>
          <w:p w:rsidR="00922EDA" w:rsidRPr="008873D6" w:rsidRDefault="00922EDA" w:rsidP="008873D6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8873D6">
              <w:rPr>
                <w:sz w:val="22"/>
                <w:szCs w:val="22"/>
                <w:u w:val="single"/>
              </w:rPr>
              <w:t xml:space="preserve">Начальник </w:t>
            </w:r>
            <w:r w:rsidR="008873D6" w:rsidRPr="008873D6">
              <w:rPr>
                <w:sz w:val="22"/>
                <w:szCs w:val="22"/>
                <w:u w:val="single"/>
              </w:rPr>
              <w:t>отдела</w:t>
            </w:r>
            <w:r w:rsidRPr="008873D6">
              <w:rPr>
                <w:sz w:val="22"/>
                <w:szCs w:val="22"/>
                <w:u w:val="single"/>
              </w:rPr>
              <w:t xml:space="preserve"> должен обладать следующими функциональными умениями</w:t>
            </w:r>
            <w:r w:rsidRPr="008873D6">
              <w:rPr>
                <w:sz w:val="22"/>
                <w:szCs w:val="22"/>
              </w:rPr>
              <w:t xml:space="preserve">:  </w:t>
            </w:r>
          </w:p>
          <w:p w:rsidR="008873D6" w:rsidRPr="008873D6" w:rsidRDefault="008873D6" w:rsidP="008873D6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8873D6">
              <w:rPr>
                <w:sz w:val="22"/>
                <w:szCs w:val="22"/>
              </w:rPr>
              <w:t>анализ эффективности и результативности расходования бюджетных средств;</w:t>
            </w:r>
          </w:p>
          <w:p w:rsidR="008873D6" w:rsidRPr="008873D6" w:rsidRDefault="008873D6" w:rsidP="008873D6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8873D6">
              <w:rPr>
                <w:sz w:val="22"/>
                <w:szCs w:val="22"/>
              </w:rPr>
              <w:t>подготовка обоснований бюджетных ассигнований на планируемый период для государственного органа;</w:t>
            </w:r>
          </w:p>
          <w:p w:rsidR="008873D6" w:rsidRPr="008873D6" w:rsidRDefault="008873D6" w:rsidP="008873D6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8873D6">
              <w:rPr>
                <w:sz w:val="22"/>
                <w:szCs w:val="22"/>
              </w:rPr>
              <w:t>разработка, рассмотрение и согласование проектов нормативных правовых актов и других документов;</w:t>
            </w:r>
          </w:p>
          <w:p w:rsidR="00303260" w:rsidRPr="008873D6" w:rsidRDefault="008873D6" w:rsidP="008873D6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8873D6">
              <w:rPr>
                <w:sz w:val="22"/>
                <w:szCs w:val="22"/>
              </w:rPr>
              <w:t>подготовка аналитической информации и других материалов.</w:t>
            </w:r>
          </w:p>
        </w:tc>
      </w:tr>
      <w:tr w:rsidR="00303260" w:rsidRPr="006F315C" w:rsidTr="00922EDA">
        <w:trPr>
          <w:trHeight w:val="505"/>
        </w:trPr>
        <w:tc>
          <w:tcPr>
            <w:tcW w:w="2410" w:type="dxa"/>
            <w:shd w:val="clear" w:color="auto" w:fill="auto"/>
          </w:tcPr>
          <w:p w:rsidR="00303260" w:rsidRPr="00BB1D27" w:rsidRDefault="00303260" w:rsidP="00953745">
            <w:pPr>
              <w:ind w:right="-427" w:firstLine="33"/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BB1D27">
              <w:rPr>
                <w:b/>
                <w:color w:val="000000"/>
                <w:sz w:val="22"/>
                <w:szCs w:val="22"/>
                <w:shd w:val="clear" w:color="auto" w:fill="FFFFFF"/>
              </w:rPr>
              <w:t>Профессиональные качества</w:t>
            </w:r>
          </w:p>
          <w:p w:rsidR="00303260" w:rsidRPr="00BB1D27" w:rsidRDefault="00303260" w:rsidP="00953745">
            <w:pPr>
              <w:ind w:firstLine="33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7938" w:type="dxa"/>
            <w:shd w:val="clear" w:color="auto" w:fill="auto"/>
          </w:tcPr>
          <w:p w:rsidR="00DA1420" w:rsidRPr="006057DE" w:rsidRDefault="00DA1420" w:rsidP="00DA1420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/>
              <w:jc w:val="both"/>
            </w:pPr>
            <w:r w:rsidRPr="006057DE">
              <w:t xml:space="preserve">служение обществу, защита законных интересов граждан, социальная ответственность, укрепление авторитета государственных гражданских служащих; </w:t>
            </w:r>
          </w:p>
          <w:p w:rsidR="00DA1420" w:rsidRPr="006057DE" w:rsidRDefault="00DA1420" w:rsidP="00DA1420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/>
              <w:jc w:val="both"/>
              <w:rPr>
                <w:bCs/>
              </w:rPr>
            </w:pPr>
            <w:r w:rsidRPr="006057DE">
              <w:rPr>
                <w:bCs/>
              </w:rPr>
              <w:t xml:space="preserve">ориентация на достижение результата; </w:t>
            </w:r>
          </w:p>
          <w:p w:rsidR="00DA1420" w:rsidRPr="006057DE" w:rsidRDefault="00DA1420" w:rsidP="00DA1420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/>
              <w:jc w:val="both"/>
              <w:rPr>
                <w:bCs/>
              </w:rPr>
            </w:pPr>
            <w:r w:rsidRPr="006057DE">
              <w:rPr>
                <w:bCs/>
              </w:rPr>
              <w:t xml:space="preserve">межличностное понимание, стиль общения, соответствующий ситуации; </w:t>
            </w:r>
          </w:p>
          <w:p w:rsidR="00DA1420" w:rsidRPr="006057DE" w:rsidRDefault="00DA1420" w:rsidP="00DA1420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/>
              <w:jc w:val="both"/>
            </w:pPr>
            <w:r w:rsidRPr="006057DE">
              <w:t xml:space="preserve">сбор и анализ информации; </w:t>
            </w:r>
          </w:p>
          <w:p w:rsidR="00DA1420" w:rsidRPr="006057DE" w:rsidRDefault="00DA1420" w:rsidP="00DA1420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/>
              <w:jc w:val="both"/>
              <w:rPr>
                <w:bCs/>
              </w:rPr>
            </w:pPr>
            <w:r w:rsidRPr="006057DE">
              <w:rPr>
                <w:bCs/>
              </w:rPr>
              <w:t xml:space="preserve">подготовка документов в соответствии с требованиями; </w:t>
            </w:r>
          </w:p>
          <w:p w:rsidR="00DA1420" w:rsidRPr="006057DE" w:rsidRDefault="00DA1420" w:rsidP="00DA1420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/>
              <w:jc w:val="both"/>
            </w:pPr>
            <w:r w:rsidRPr="006057DE">
              <w:t xml:space="preserve">саморазвитие; </w:t>
            </w:r>
          </w:p>
          <w:p w:rsidR="00DA1420" w:rsidRPr="006057DE" w:rsidRDefault="00DA1420" w:rsidP="00DA1420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/>
              <w:jc w:val="both"/>
            </w:pPr>
            <w:r w:rsidRPr="006057DE">
              <w:t xml:space="preserve">межличностное, межведомственное взаимодействие, убедительность коммуникаций; </w:t>
            </w:r>
          </w:p>
          <w:p w:rsidR="00DA1420" w:rsidRPr="00DA1420" w:rsidRDefault="00DA1420" w:rsidP="00DA1420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/>
              <w:jc w:val="both"/>
              <w:rPr>
                <w:bCs/>
              </w:rPr>
            </w:pPr>
            <w:r w:rsidRPr="00DA1420">
              <w:rPr>
                <w:bCs/>
              </w:rPr>
              <w:t xml:space="preserve">работа в команде; </w:t>
            </w:r>
          </w:p>
          <w:p w:rsidR="00DA1420" w:rsidRPr="00DA1420" w:rsidRDefault="00DA1420" w:rsidP="00DA1420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/>
              <w:jc w:val="both"/>
              <w:rPr>
                <w:bCs/>
              </w:rPr>
            </w:pPr>
            <w:r w:rsidRPr="00DA1420">
              <w:rPr>
                <w:bCs/>
              </w:rPr>
              <w:t>творческий подход, инновационность</w:t>
            </w:r>
            <w:r w:rsidRPr="00DA1420">
              <w:rPr>
                <w:bCs/>
              </w:rPr>
              <w:t>;</w:t>
            </w:r>
          </w:p>
          <w:p w:rsidR="00C57C9A" w:rsidRPr="00DA1420" w:rsidRDefault="00C57C9A" w:rsidP="00DA1420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/>
              <w:jc w:val="both"/>
              <w:rPr>
                <w:bCs/>
              </w:rPr>
            </w:pPr>
            <w:r w:rsidRPr="00DA1420">
              <w:rPr>
                <w:bCs/>
              </w:rPr>
              <w:t>постановка задач и организация работы подчиненных;</w:t>
            </w:r>
          </w:p>
          <w:p w:rsidR="00303260" w:rsidRPr="00DA1420" w:rsidRDefault="00C57C9A" w:rsidP="00DA1420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/>
              <w:jc w:val="both"/>
              <w:rPr>
                <w:bCs/>
              </w:rPr>
            </w:pPr>
            <w:r w:rsidRPr="00DA1420">
              <w:rPr>
                <w:bCs/>
              </w:rPr>
              <w:t>орие</w:t>
            </w:r>
            <w:r w:rsidR="00DA1420">
              <w:rPr>
                <w:bCs/>
              </w:rPr>
              <w:t>нтация на достижение результата.</w:t>
            </w:r>
          </w:p>
        </w:tc>
      </w:tr>
      <w:tr w:rsidR="00303260" w:rsidRPr="006F315C" w:rsidTr="00922EDA">
        <w:trPr>
          <w:trHeight w:val="505"/>
        </w:trPr>
        <w:tc>
          <w:tcPr>
            <w:tcW w:w="2410" w:type="dxa"/>
            <w:shd w:val="clear" w:color="auto" w:fill="auto"/>
          </w:tcPr>
          <w:p w:rsidR="00303260" w:rsidRPr="00BB1D27" w:rsidRDefault="00303260" w:rsidP="00953745">
            <w:pPr>
              <w:ind w:right="37" w:firstLine="33"/>
              <w:jc w:val="both"/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BB1D27">
              <w:rPr>
                <w:b/>
                <w:sz w:val="22"/>
                <w:szCs w:val="22"/>
                <w:lang w:eastAsia="ru-RU"/>
              </w:rPr>
              <w:t xml:space="preserve">Личностные качества </w:t>
            </w:r>
          </w:p>
        </w:tc>
        <w:tc>
          <w:tcPr>
            <w:tcW w:w="7938" w:type="dxa"/>
            <w:shd w:val="clear" w:color="auto" w:fill="auto"/>
          </w:tcPr>
          <w:p w:rsidR="00303260" w:rsidRPr="00DA1420" w:rsidRDefault="00303260" w:rsidP="00DA1420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/>
              <w:jc w:val="both"/>
            </w:pPr>
            <w:r w:rsidRPr="00DA1420">
              <w:t>активность;</w:t>
            </w:r>
          </w:p>
          <w:p w:rsidR="00303260" w:rsidRPr="00DA1420" w:rsidRDefault="00303260" w:rsidP="00DA1420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/>
              <w:jc w:val="both"/>
            </w:pPr>
            <w:r w:rsidRPr="00DA1420">
              <w:t>лидерство;</w:t>
            </w:r>
          </w:p>
          <w:p w:rsidR="00303260" w:rsidRPr="00DA1420" w:rsidRDefault="00303260" w:rsidP="00DA1420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/>
              <w:jc w:val="both"/>
            </w:pPr>
            <w:r w:rsidRPr="00DA1420">
              <w:t>настойчивость;</w:t>
            </w:r>
          </w:p>
          <w:p w:rsidR="00303260" w:rsidRPr="00DA1420" w:rsidRDefault="00303260" w:rsidP="00DA1420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/>
              <w:jc w:val="both"/>
            </w:pPr>
            <w:r w:rsidRPr="00DA1420">
              <w:t>коммуникабельность;</w:t>
            </w:r>
            <w:bookmarkStart w:id="0" w:name="_GoBack"/>
            <w:bookmarkEnd w:id="0"/>
          </w:p>
          <w:p w:rsidR="00303260" w:rsidRPr="00DA1420" w:rsidRDefault="00303260" w:rsidP="00DA1420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/>
              <w:jc w:val="both"/>
            </w:pPr>
            <w:r w:rsidRPr="00DA1420">
              <w:t>инициативность;</w:t>
            </w:r>
          </w:p>
          <w:p w:rsidR="00303260" w:rsidRPr="00DA1420" w:rsidRDefault="00303260" w:rsidP="00DA1420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/>
              <w:jc w:val="both"/>
            </w:pPr>
            <w:r w:rsidRPr="00DA1420">
              <w:t>дисциплинированность;</w:t>
            </w:r>
          </w:p>
          <w:p w:rsidR="00303260" w:rsidRPr="00DA1420" w:rsidRDefault="00303260" w:rsidP="00DA1420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/>
              <w:jc w:val="both"/>
            </w:pPr>
            <w:r w:rsidRPr="00DA1420">
              <w:t>организованность;</w:t>
            </w:r>
          </w:p>
          <w:p w:rsidR="00303260" w:rsidRPr="00DA1420" w:rsidRDefault="00303260" w:rsidP="00DA1420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/>
              <w:jc w:val="both"/>
            </w:pPr>
            <w:r w:rsidRPr="00DA1420">
              <w:t>самостоятельность;</w:t>
            </w:r>
          </w:p>
          <w:p w:rsidR="00303260" w:rsidRPr="00DA1420" w:rsidRDefault="00C57C9A" w:rsidP="00DA1420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/>
              <w:jc w:val="both"/>
            </w:pPr>
            <w:r w:rsidRPr="00DA1420">
              <w:t>мотивация достижения.</w:t>
            </w:r>
          </w:p>
        </w:tc>
      </w:tr>
    </w:tbl>
    <w:p w:rsidR="00F94923" w:rsidRPr="006F315C" w:rsidRDefault="00F94923" w:rsidP="006F315C">
      <w:pPr>
        <w:ind w:firstLine="340"/>
        <w:rPr>
          <w:b/>
          <w:i/>
          <w:sz w:val="22"/>
          <w:szCs w:val="22"/>
        </w:rPr>
      </w:pPr>
    </w:p>
    <w:sectPr w:rsidR="00F94923" w:rsidRPr="006F315C" w:rsidSect="003019D8">
      <w:headerReference w:type="default" r:id="rId10"/>
      <w:footerReference w:type="default" r:id="rId11"/>
      <w:headerReference w:type="first" r:id="rId12"/>
      <w:pgSz w:w="11906" w:h="16838"/>
      <w:pgMar w:top="567" w:right="1276" w:bottom="851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7A9" w:rsidRDefault="00DC37A9" w:rsidP="00B87723">
      <w:r>
        <w:separator/>
      </w:r>
    </w:p>
  </w:endnote>
  <w:endnote w:type="continuationSeparator" w:id="0">
    <w:p w:rsidR="00DC37A9" w:rsidRDefault="00DC37A9" w:rsidP="00B87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723" w:rsidRDefault="00B87723">
    <w:pPr>
      <w:pStyle w:val="a8"/>
      <w:jc w:val="right"/>
    </w:pPr>
  </w:p>
  <w:p w:rsidR="00B87723" w:rsidRDefault="00B8772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7A9" w:rsidRDefault="00DC37A9" w:rsidP="00B87723">
      <w:r>
        <w:separator/>
      </w:r>
    </w:p>
  </w:footnote>
  <w:footnote w:type="continuationSeparator" w:id="0">
    <w:p w:rsidR="00DC37A9" w:rsidRDefault="00DC37A9" w:rsidP="00B87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513" w:rsidRDefault="00324513" w:rsidP="0045010F">
    <w:pPr>
      <w:pStyle w:val="a6"/>
    </w:pPr>
  </w:p>
  <w:p w:rsidR="00324513" w:rsidRDefault="0032451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21617"/>
      <w:docPartObj>
        <w:docPartGallery w:val="Page Numbers (Top of Page)"/>
        <w:docPartUnique/>
      </w:docPartObj>
    </w:sdtPr>
    <w:sdtEndPr/>
    <w:sdtContent>
      <w:p w:rsidR="000C3708" w:rsidRDefault="002379B2">
        <w:pPr>
          <w:pStyle w:val="a6"/>
          <w:jc w:val="center"/>
        </w:pPr>
        <w:r w:rsidRPr="00324513">
          <w:rPr>
            <w:color w:val="FFFFFF" w:themeColor="background1"/>
          </w:rPr>
          <w:fldChar w:fldCharType="begin"/>
        </w:r>
        <w:r w:rsidR="000C3708" w:rsidRPr="00324513">
          <w:rPr>
            <w:color w:val="FFFFFF" w:themeColor="background1"/>
          </w:rPr>
          <w:instrText xml:space="preserve"> PAGE   \* MERGEFORMAT </w:instrText>
        </w:r>
        <w:r w:rsidRPr="00324513">
          <w:rPr>
            <w:color w:val="FFFFFF" w:themeColor="background1"/>
          </w:rPr>
          <w:fldChar w:fldCharType="separate"/>
        </w:r>
        <w:r w:rsidR="00DA1420">
          <w:rPr>
            <w:noProof/>
            <w:color w:val="FFFFFF" w:themeColor="background1"/>
          </w:rPr>
          <w:t>1</w:t>
        </w:r>
        <w:r w:rsidRPr="00324513">
          <w:rPr>
            <w:color w:val="FFFFFF" w:themeColor="background1"/>
          </w:rPr>
          <w:fldChar w:fldCharType="end"/>
        </w:r>
      </w:p>
    </w:sdtContent>
  </w:sdt>
  <w:p w:rsidR="000C3708" w:rsidRDefault="000C370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7C84"/>
    <w:multiLevelType w:val="hybridMultilevel"/>
    <w:tmpl w:val="58E83E80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F296A"/>
    <w:multiLevelType w:val="hybridMultilevel"/>
    <w:tmpl w:val="F864BB6A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F4B14"/>
    <w:multiLevelType w:val="hybridMultilevel"/>
    <w:tmpl w:val="F77E5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F41DD"/>
    <w:multiLevelType w:val="hybridMultilevel"/>
    <w:tmpl w:val="D19CF94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4EB494C"/>
    <w:multiLevelType w:val="hybridMultilevel"/>
    <w:tmpl w:val="3D9A9926"/>
    <w:lvl w:ilvl="0" w:tplc="04190005">
      <w:start w:val="1"/>
      <w:numFmt w:val="bullet"/>
      <w:lvlText w:val="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 w15:restartNumberingAfterBreak="0">
    <w:nsid w:val="19A92F17"/>
    <w:multiLevelType w:val="hybridMultilevel"/>
    <w:tmpl w:val="F1D66786"/>
    <w:lvl w:ilvl="0" w:tplc="483A5CEE">
      <w:start w:val="1"/>
      <w:numFmt w:val="bullet"/>
      <w:pStyle w:val="Doc-"/>
      <w:lvlText w:val="-"/>
      <w:lvlJc w:val="left"/>
      <w:pPr>
        <w:ind w:left="1637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9BD29D9"/>
    <w:multiLevelType w:val="hybridMultilevel"/>
    <w:tmpl w:val="5C2218E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36AE6"/>
    <w:multiLevelType w:val="hybridMultilevel"/>
    <w:tmpl w:val="A4B40D2C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C58126C"/>
    <w:multiLevelType w:val="hybridMultilevel"/>
    <w:tmpl w:val="C5A01F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D689E"/>
    <w:multiLevelType w:val="hybridMultilevel"/>
    <w:tmpl w:val="A3C2F2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9243B"/>
    <w:multiLevelType w:val="hybridMultilevel"/>
    <w:tmpl w:val="3D4E506E"/>
    <w:lvl w:ilvl="0" w:tplc="35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DF1664"/>
    <w:multiLevelType w:val="hybridMultilevel"/>
    <w:tmpl w:val="7EB67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56498"/>
    <w:multiLevelType w:val="hybridMultilevel"/>
    <w:tmpl w:val="F550817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2147C7"/>
    <w:multiLevelType w:val="hybridMultilevel"/>
    <w:tmpl w:val="CD18B9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52703A"/>
    <w:multiLevelType w:val="hybridMultilevel"/>
    <w:tmpl w:val="6FD6BE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E67D31"/>
    <w:multiLevelType w:val="hybridMultilevel"/>
    <w:tmpl w:val="0DEC98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D3445"/>
    <w:multiLevelType w:val="hybridMultilevel"/>
    <w:tmpl w:val="D4B810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E6E55"/>
    <w:multiLevelType w:val="hybridMultilevel"/>
    <w:tmpl w:val="14324416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430C1E"/>
    <w:multiLevelType w:val="hybridMultilevel"/>
    <w:tmpl w:val="3494942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5C58B3"/>
    <w:multiLevelType w:val="hybridMultilevel"/>
    <w:tmpl w:val="23D4F2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0331CB"/>
    <w:multiLevelType w:val="hybridMultilevel"/>
    <w:tmpl w:val="0442AA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941AC"/>
    <w:multiLevelType w:val="hybridMultilevel"/>
    <w:tmpl w:val="4D120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7B6FED"/>
    <w:multiLevelType w:val="hybridMultilevel"/>
    <w:tmpl w:val="62E8C1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4E67B41"/>
    <w:multiLevelType w:val="hybridMultilevel"/>
    <w:tmpl w:val="F8267A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505A4A"/>
    <w:multiLevelType w:val="hybridMultilevel"/>
    <w:tmpl w:val="2D30DF7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116AE3"/>
    <w:multiLevelType w:val="hybridMultilevel"/>
    <w:tmpl w:val="A84026E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965759E"/>
    <w:multiLevelType w:val="hybridMultilevel"/>
    <w:tmpl w:val="051A33F4"/>
    <w:lvl w:ilvl="0" w:tplc="F67A64E2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7" w15:restartNumberingAfterBreak="0">
    <w:nsid w:val="4E8A5B21"/>
    <w:multiLevelType w:val="hybridMultilevel"/>
    <w:tmpl w:val="95B0045C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CD5418"/>
    <w:multiLevelType w:val="hybridMultilevel"/>
    <w:tmpl w:val="E500E9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6038E5"/>
    <w:multiLevelType w:val="hybridMultilevel"/>
    <w:tmpl w:val="E34EA776"/>
    <w:lvl w:ilvl="0" w:tplc="3452B5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1E06162">
      <w:start w:val="1"/>
      <w:numFmt w:val="decimal"/>
      <w:lvlText w:val="%2."/>
      <w:lvlJc w:val="left"/>
      <w:pPr>
        <w:ind w:left="2100" w:hanging="10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BD3C14"/>
    <w:multiLevelType w:val="hybridMultilevel"/>
    <w:tmpl w:val="5E241FA2"/>
    <w:lvl w:ilvl="0" w:tplc="6C3253A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9F5822"/>
    <w:multiLevelType w:val="hybridMultilevel"/>
    <w:tmpl w:val="9EB89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5656BF"/>
    <w:multiLevelType w:val="hybridMultilevel"/>
    <w:tmpl w:val="302C76EE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E65F1F"/>
    <w:multiLevelType w:val="hybridMultilevel"/>
    <w:tmpl w:val="C1488272"/>
    <w:lvl w:ilvl="0" w:tplc="04190005">
      <w:start w:val="1"/>
      <w:numFmt w:val="bullet"/>
      <w:lvlText w:val=""/>
      <w:lvlJc w:val="left"/>
      <w:pPr>
        <w:ind w:left="9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4" w15:restartNumberingAfterBreak="0">
    <w:nsid w:val="5BEF26EA"/>
    <w:multiLevelType w:val="hybridMultilevel"/>
    <w:tmpl w:val="380EC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207A45"/>
    <w:multiLevelType w:val="hybridMultilevel"/>
    <w:tmpl w:val="DE4A6E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F5522B"/>
    <w:multiLevelType w:val="hybridMultilevel"/>
    <w:tmpl w:val="1C040D1E"/>
    <w:lvl w:ilvl="0" w:tplc="F67A64E2">
      <w:start w:val="1"/>
      <w:numFmt w:val="bullet"/>
      <w:lvlText w:val=""/>
      <w:lvlJc w:val="left"/>
      <w:pPr>
        <w:ind w:left="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37" w15:restartNumberingAfterBreak="0">
    <w:nsid w:val="70303625"/>
    <w:multiLevelType w:val="hybridMultilevel"/>
    <w:tmpl w:val="D64E125C"/>
    <w:lvl w:ilvl="0" w:tplc="35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D14159"/>
    <w:multiLevelType w:val="hybridMultilevel"/>
    <w:tmpl w:val="6EAC3744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9A05F9"/>
    <w:multiLevelType w:val="hybridMultilevel"/>
    <w:tmpl w:val="9154AEEE"/>
    <w:lvl w:ilvl="0" w:tplc="7F72B2DC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0" w15:restartNumberingAfterBreak="0">
    <w:nsid w:val="7BC74310"/>
    <w:multiLevelType w:val="hybridMultilevel"/>
    <w:tmpl w:val="0C8A59E2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F733F32"/>
    <w:multiLevelType w:val="hybridMultilevel"/>
    <w:tmpl w:val="6A409878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DA2913"/>
    <w:multiLevelType w:val="hybridMultilevel"/>
    <w:tmpl w:val="F65E0E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1"/>
  </w:num>
  <w:num w:numId="3">
    <w:abstractNumId w:val="34"/>
  </w:num>
  <w:num w:numId="4">
    <w:abstractNumId w:val="0"/>
  </w:num>
  <w:num w:numId="5">
    <w:abstractNumId w:val="5"/>
  </w:num>
  <w:num w:numId="6">
    <w:abstractNumId w:val="32"/>
  </w:num>
  <w:num w:numId="7">
    <w:abstractNumId w:val="1"/>
  </w:num>
  <w:num w:numId="8">
    <w:abstractNumId w:val="38"/>
  </w:num>
  <w:num w:numId="9">
    <w:abstractNumId w:val="17"/>
  </w:num>
  <w:num w:numId="10">
    <w:abstractNumId w:val="27"/>
  </w:num>
  <w:num w:numId="11">
    <w:abstractNumId w:val="23"/>
  </w:num>
  <w:num w:numId="12">
    <w:abstractNumId w:val="33"/>
  </w:num>
  <w:num w:numId="13">
    <w:abstractNumId w:val="8"/>
  </w:num>
  <w:num w:numId="14">
    <w:abstractNumId w:val="20"/>
  </w:num>
  <w:num w:numId="15">
    <w:abstractNumId w:val="15"/>
  </w:num>
  <w:num w:numId="16">
    <w:abstractNumId w:val="9"/>
  </w:num>
  <w:num w:numId="17">
    <w:abstractNumId w:val="2"/>
  </w:num>
  <w:num w:numId="18">
    <w:abstractNumId w:val="16"/>
  </w:num>
  <w:num w:numId="19">
    <w:abstractNumId w:val="14"/>
  </w:num>
  <w:num w:numId="20">
    <w:abstractNumId w:val="42"/>
  </w:num>
  <w:num w:numId="21">
    <w:abstractNumId w:val="28"/>
  </w:num>
  <w:num w:numId="22">
    <w:abstractNumId w:val="19"/>
  </w:num>
  <w:num w:numId="23">
    <w:abstractNumId w:val="4"/>
  </w:num>
  <w:num w:numId="24">
    <w:abstractNumId w:val="13"/>
  </w:num>
  <w:num w:numId="25">
    <w:abstractNumId w:val="35"/>
  </w:num>
  <w:num w:numId="26">
    <w:abstractNumId w:val="29"/>
  </w:num>
  <w:num w:numId="27">
    <w:abstractNumId w:val="3"/>
  </w:num>
  <w:num w:numId="28">
    <w:abstractNumId w:val="6"/>
  </w:num>
  <w:num w:numId="29">
    <w:abstractNumId w:val="12"/>
  </w:num>
  <w:num w:numId="30">
    <w:abstractNumId w:val="25"/>
  </w:num>
  <w:num w:numId="31">
    <w:abstractNumId w:val="18"/>
  </w:num>
  <w:num w:numId="32">
    <w:abstractNumId w:val="36"/>
  </w:num>
  <w:num w:numId="33">
    <w:abstractNumId w:val="24"/>
  </w:num>
  <w:num w:numId="34">
    <w:abstractNumId w:val="30"/>
  </w:num>
  <w:num w:numId="35">
    <w:abstractNumId w:val="41"/>
  </w:num>
  <w:num w:numId="36">
    <w:abstractNumId w:val="26"/>
  </w:num>
  <w:num w:numId="37">
    <w:abstractNumId w:val="21"/>
  </w:num>
  <w:num w:numId="38">
    <w:abstractNumId w:val="7"/>
  </w:num>
  <w:num w:numId="39">
    <w:abstractNumId w:val="40"/>
  </w:num>
  <w:num w:numId="40">
    <w:abstractNumId w:val="22"/>
  </w:num>
  <w:num w:numId="41">
    <w:abstractNumId w:val="37"/>
  </w:num>
  <w:num w:numId="42">
    <w:abstractNumId w:val="10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5DD"/>
    <w:rsid w:val="00000FBD"/>
    <w:rsid w:val="000050F6"/>
    <w:rsid w:val="000065DD"/>
    <w:rsid w:val="00014061"/>
    <w:rsid w:val="000179F8"/>
    <w:rsid w:val="00023B97"/>
    <w:rsid w:val="00026B53"/>
    <w:rsid w:val="00030ABC"/>
    <w:rsid w:val="00031DF7"/>
    <w:rsid w:val="00034CC6"/>
    <w:rsid w:val="000404A0"/>
    <w:rsid w:val="0004152D"/>
    <w:rsid w:val="00061144"/>
    <w:rsid w:val="00062822"/>
    <w:rsid w:val="00066701"/>
    <w:rsid w:val="00072267"/>
    <w:rsid w:val="00083632"/>
    <w:rsid w:val="000967DF"/>
    <w:rsid w:val="00097A3B"/>
    <w:rsid w:val="000A1B6E"/>
    <w:rsid w:val="000B25A4"/>
    <w:rsid w:val="000B3A0F"/>
    <w:rsid w:val="000B3BCD"/>
    <w:rsid w:val="000C194D"/>
    <w:rsid w:val="000C3708"/>
    <w:rsid w:val="000C3A5B"/>
    <w:rsid w:val="000C3C2F"/>
    <w:rsid w:val="000C60EC"/>
    <w:rsid w:val="000D2055"/>
    <w:rsid w:val="000E23BB"/>
    <w:rsid w:val="000E7D9B"/>
    <w:rsid w:val="000F7C16"/>
    <w:rsid w:val="0010087D"/>
    <w:rsid w:val="001009BB"/>
    <w:rsid w:val="0012669E"/>
    <w:rsid w:val="001306FE"/>
    <w:rsid w:val="00132383"/>
    <w:rsid w:val="001418B5"/>
    <w:rsid w:val="00184821"/>
    <w:rsid w:val="00184A5C"/>
    <w:rsid w:val="001956E4"/>
    <w:rsid w:val="00197339"/>
    <w:rsid w:val="001A151D"/>
    <w:rsid w:val="001C45AD"/>
    <w:rsid w:val="001C6335"/>
    <w:rsid w:val="001C7375"/>
    <w:rsid w:val="001F06D5"/>
    <w:rsid w:val="001F1C8B"/>
    <w:rsid w:val="001F1DA5"/>
    <w:rsid w:val="001F65FC"/>
    <w:rsid w:val="001F71B0"/>
    <w:rsid w:val="00220059"/>
    <w:rsid w:val="00234C42"/>
    <w:rsid w:val="002379B2"/>
    <w:rsid w:val="002470D7"/>
    <w:rsid w:val="00250016"/>
    <w:rsid w:val="0026385E"/>
    <w:rsid w:val="00281A27"/>
    <w:rsid w:val="00282CB0"/>
    <w:rsid w:val="002A3B07"/>
    <w:rsid w:val="002B4A14"/>
    <w:rsid w:val="002C237C"/>
    <w:rsid w:val="002D06A3"/>
    <w:rsid w:val="002E2695"/>
    <w:rsid w:val="002E4A72"/>
    <w:rsid w:val="002F203A"/>
    <w:rsid w:val="002F2406"/>
    <w:rsid w:val="002F6F65"/>
    <w:rsid w:val="002F71F2"/>
    <w:rsid w:val="003019D8"/>
    <w:rsid w:val="00303260"/>
    <w:rsid w:val="00306267"/>
    <w:rsid w:val="00313140"/>
    <w:rsid w:val="003202B9"/>
    <w:rsid w:val="00323375"/>
    <w:rsid w:val="00324513"/>
    <w:rsid w:val="003335F3"/>
    <w:rsid w:val="00334CFC"/>
    <w:rsid w:val="00343ABF"/>
    <w:rsid w:val="00347E4F"/>
    <w:rsid w:val="00371DDC"/>
    <w:rsid w:val="00372952"/>
    <w:rsid w:val="00372E4F"/>
    <w:rsid w:val="003767F6"/>
    <w:rsid w:val="00382C48"/>
    <w:rsid w:val="00382CF0"/>
    <w:rsid w:val="00384476"/>
    <w:rsid w:val="0038758D"/>
    <w:rsid w:val="00390B47"/>
    <w:rsid w:val="003916F0"/>
    <w:rsid w:val="00393CD9"/>
    <w:rsid w:val="003A0E85"/>
    <w:rsid w:val="003A3C43"/>
    <w:rsid w:val="003B2EF8"/>
    <w:rsid w:val="003C54CF"/>
    <w:rsid w:val="003C744B"/>
    <w:rsid w:val="003D1BD8"/>
    <w:rsid w:val="00405AE6"/>
    <w:rsid w:val="0042317A"/>
    <w:rsid w:val="00427600"/>
    <w:rsid w:val="00430232"/>
    <w:rsid w:val="0044048C"/>
    <w:rsid w:val="0045010F"/>
    <w:rsid w:val="00452162"/>
    <w:rsid w:val="00457597"/>
    <w:rsid w:val="0046728B"/>
    <w:rsid w:val="00471E34"/>
    <w:rsid w:val="004762FA"/>
    <w:rsid w:val="00490581"/>
    <w:rsid w:val="00496072"/>
    <w:rsid w:val="004A15B1"/>
    <w:rsid w:val="004A2122"/>
    <w:rsid w:val="004B2911"/>
    <w:rsid w:val="004B3927"/>
    <w:rsid w:val="004B4457"/>
    <w:rsid w:val="004B5983"/>
    <w:rsid w:val="004C3A1C"/>
    <w:rsid w:val="004C4FA3"/>
    <w:rsid w:val="004C6C91"/>
    <w:rsid w:val="004E4DFF"/>
    <w:rsid w:val="004F0DE0"/>
    <w:rsid w:val="00500573"/>
    <w:rsid w:val="0052763C"/>
    <w:rsid w:val="00531B1A"/>
    <w:rsid w:val="00543EE5"/>
    <w:rsid w:val="00546D5E"/>
    <w:rsid w:val="00551739"/>
    <w:rsid w:val="00565698"/>
    <w:rsid w:val="005712A3"/>
    <w:rsid w:val="005716C4"/>
    <w:rsid w:val="00571995"/>
    <w:rsid w:val="005816E9"/>
    <w:rsid w:val="005A4D59"/>
    <w:rsid w:val="005A5090"/>
    <w:rsid w:val="005A612E"/>
    <w:rsid w:val="005A6C5D"/>
    <w:rsid w:val="005B18B4"/>
    <w:rsid w:val="005B4C44"/>
    <w:rsid w:val="005B6F85"/>
    <w:rsid w:val="005C6AAD"/>
    <w:rsid w:val="005F02CA"/>
    <w:rsid w:val="005F04D9"/>
    <w:rsid w:val="00603E1D"/>
    <w:rsid w:val="00605641"/>
    <w:rsid w:val="00607043"/>
    <w:rsid w:val="006102B8"/>
    <w:rsid w:val="00627547"/>
    <w:rsid w:val="0063467C"/>
    <w:rsid w:val="0063666C"/>
    <w:rsid w:val="00650451"/>
    <w:rsid w:val="00650D1C"/>
    <w:rsid w:val="006523B5"/>
    <w:rsid w:val="00653814"/>
    <w:rsid w:val="006560EB"/>
    <w:rsid w:val="00657A86"/>
    <w:rsid w:val="0066077D"/>
    <w:rsid w:val="006704A7"/>
    <w:rsid w:val="00672321"/>
    <w:rsid w:val="00686E46"/>
    <w:rsid w:val="00693C55"/>
    <w:rsid w:val="006A05B3"/>
    <w:rsid w:val="006A11B5"/>
    <w:rsid w:val="006A3009"/>
    <w:rsid w:val="006A5EC7"/>
    <w:rsid w:val="006A6928"/>
    <w:rsid w:val="006B2356"/>
    <w:rsid w:val="006C13EB"/>
    <w:rsid w:val="006E00A4"/>
    <w:rsid w:val="006E1895"/>
    <w:rsid w:val="006E5337"/>
    <w:rsid w:val="006E6957"/>
    <w:rsid w:val="006F315C"/>
    <w:rsid w:val="006F6DD2"/>
    <w:rsid w:val="006F7A27"/>
    <w:rsid w:val="007059E7"/>
    <w:rsid w:val="0071265D"/>
    <w:rsid w:val="00712689"/>
    <w:rsid w:val="0074437D"/>
    <w:rsid w:val="00752059"/>
    <w:rsid w:val="00754E9D"/>
    <w:rsid w:val="00770A5E"/>
    <w:rsid w:val="0077700C"/>
    <w:rsid w:val="00786475"/>
    <w:rsid w:val="00791658"/>
    <w:rsid w:val="007922C9"/>
    <w:rsid w:val="007A46AF"/>
    <w:rsid w:val="007B13A7"/>
    <w:rsid w:val="007B681A"/>
    <w:rsid w:val="007C39A2"/>
    <w:rsid w:val="007C7F35"/>
    <w:rsid w:val="007D2A4C"/>
    <w:rsid w:val="007F67EE"/>
    <w:rsid w:val="008016A0"/>
    <w:rsid w:val="0080359F"/>
    <w:rsid w:val="00807A47"/>
    <w:rsid w:val="00811CBA"/>
    <w:rsid w:val="00817AEF"/>
    <w:rsid w:val="00825AB6"/>
    <w:rsid w:val="00832C93"/>
    <w:rsid w:val="00835CA4"/>
    <w:rsid w:val="00836B42"/>
    <w:rsid w:val="00837889"/>
    <w:rsid w:val="008414AB"/>
    <w:rsid w:val="008533F2"/>
    <w:rsid w:val="008574AD"/>
    <w:rsid w:val="0085766D"/>
    <w:rsid w:val="00857BEB"/>
    <w:rsid w:val="00860B8F"/>
    <w:rsid w:val="008815BC"/>
    <w:rsid w:val="008873D6"/>
    <w:rsid w:val="00892779"/>
    <w:rsid w:val="00897AE5"/>
    <w:rsid w:val="008A128D"/>
    <w:rsid w:val="008B7618"/>
    <w:rsid w:val="008C73D2"/>
    <w:rsid w:val="008D1822"/>
    <w:rsid w:val="008E4859"/>
    <w:rsid w:val="00922EDA"/>
    <w:rsid w:val="00937B82"/>
    <w:rsid w:val="00940775"/>
    <w:rsid w:val="009445A8"/>
    <w:rsid w:val="00953745"/>
    <w:rsid w:val="009562C9"/>
    <w:rsid w:val="00956C8B"/>
    <w:rsid w:val="00960637"/>
    <w:rsid w:val="00976815"/>
    <w:rsid w:val="009901E8"/>
    <w:rsid w:val="009A1137"/>
    <w:rsid w:val="009A4AE8"/>
    <w:rsid w:val="009A4D58"/>
    <w:rsid w:val="009B435E"/>
    <w:rsid w:val="009D00FC"/>
    <w:rsid w:val="009D77A7"/>
    <w:rsid w:val="009F200F"/>
    <w:rsid w:val="009F2D73"/>
    <w:rsid w:val="009F62A5"/>
    <w:rsid w:val="00A048EA"/>
    <w:rsid w:val="00A10E00"/>
    <w:rsid w:val="00A13D5D"/>
    <w:rsid w:val="00A152E0"/>
    <w:rsid w:val="00A177C6"/>
    <w:rsid w:val="00A40916"/>
    <w:rsid w:val="00A50CDD"/>
    <w:rsid w:val="00A552EF"/>
    <w:rsid w:val="00A556E9"/>
    <w:rsid w:val="00A56D9D"/>
    <w:rsid w:val="00A614CB"/>
    <w:rsid w:val="00A70F77"/>
    <w:rsid w:val="00A823D2"/>
    <w:rsid w:val="00A85C32"/>
    <w:rsid w:val="00A8628B"/>
    <w:rsid w:val="00A944C0"/>
    <w:rsid w:val="00A96C7C"/>
    <w:rsid w:val="00AC01FF"/>
    <w:rsid w:val="00AC19B6"/>
    <w:rsid w:val="00AD46EC"/>
    <w:rsid w:val="00AD6815"/>
    <w:rsid w:val="00AE4B55"/>
    <w:rsid w:val="00AE69F6"/>
    <w:rsid w:val="00AF205B"/>
    <w:rsid w:val="00AF7798"/>
    <w:rsid w:val="00B01BAC"/>
    <w:rsid w:val="00B060E7"/>
    <w:rsid w:val="00B17F91"/>
    <w:rsid w:val="00B21F16"/>
    <w:rsid w:val="00B32159"/>
    <w:rsid w:val="00B41A3B"/>
    <w:rsid w:val="00B55ED2"/>
    <w:rsid w:val="00B601DA"/>
    <w:rsid w:val="00B65CAA"/>
    <w:rsid w:val="00B82325"/>
    <w:rsid w:val="00B84490"/>
    <w:rsid w:val="00B84A99"/>
    <w:rsid w:val="00B87723"/>
    <w:rsid w:val="00B912FF"/>
    <w:rsid w:val="00BA2C44"/>
    <w:rsid w:val="00BA47C3"/>
    <w:rsid w:val="00BB1D27"/>
    <w:rsid w:val="00BB1FA6"/>
    <w:rsid w:val="00BB318D"/>
    <w:rsid w:val="00BB3611"/>
    <w:rsid w:val="00BB3EEF"/>
    <w:rsid w:val="00BD38A8"/>
    <w:rsid w:val="00BD7649"/>
    <w:rsid w:val="00BE6785"/>
    <w:rsid w:val="00BF7758"/>
    <w:rsid w:val="00BF7FD0"/>
    <w:rsid w:val="00C058CA"/>
    <w:rsid w:val="00C059BA"/>
    <w:rsid w:val="00C14059"/>
    <w:rsid w:val="00C26E8C"/>
    <w:rsid w:val="00C33EBA"/>
    <w:rsid w:val="00C40570"/>
    <w:rsid w:val="00C50194"/>
    <w:rsid w:val="00C54752"/>
    <w:rsid w:val="00C57C9A"/>
    <w:rsid w:val="00C62362"/>
    <w:rsid w:val="00C7345D"/>
    <w:rsid w:val="00C77720"/>
    <w:rsid w:val="00C80FD4"/>
    <w:rsid w:val="00C8437B"/>
    <w:rsid w:val="00CA1FAF"/>
    <w:rsid w:val="00CB01CE"/>
    <w:rsid w:val="00CC7C56"/>
    <w:rsid w:val="00CD3C90"/>
    <w:rsid w:val="00CE71B3"/>
    <w:rsid w:val="00CF0F50"/>
    <w:rsid w:val="00CF1388"/>
    <w:rsid w:val="00CF4CD2"/>
    <w:rsid w:val="00D01A1A"/>
    <w:rsid w:val="00D161B3"/>
    <w:rsid w:val="00D16251"/>
    <w:rsid w:val="00D2071F"/>
    <w:rsid w:val="00D22257"/>
    <w:rsid w:val="00D265BB"/>
    <w:rsid w:val="00D31AB8"/>
    <w:rsid w:val="00D35FBE"/>
    <w:rsid w:val="00D40E3A"/>
    <w:rsid w:val="00D44430"/>
    <w:rsid w:val="00D547C7"/>
    <w:rsid w:val="00D644DD"/>
    <w:rsid w:val="00D65E1D"/>
    <w:rsid w:val="00D73232"/>
    <w:rsid w:val="00D83B2A"/>
    <w:rsid w:val="00D911C8"/>
    <w:rsid w:val="00D92929"/>
    <w:rsid w:val="00D97358"/>
    <w:rsid w:val="00DA1420"/>
    <w:rsid w:val="00DA62FB"/>
    <w:rsid w:val="00DB4832"/>
    <w:rsid w:val="00DC37A9"/>
    <w:rsid w:val="00DD17CC"/>
    <w:rsid w:val="00DD35DD"/>
    <w:rsid w:val="00DD4685"/>
    <w:rsid w:val="00DD4E28"/>
    <w:rsid w:val="00DD556B"/>
    <w:rsid w:val="00DD74D4"/>
    <w:rsid w:val="00DE18D8"/>
    <w:rsid w:val="00DE4D39"/>
    <w:rsid w:val="00DF1D5F"/>
    <w:rsid w:val="00DF215D"/>
    <w:rsid w:val="00DF5E98"/>
    <w:rsid w:val="00E03443"/>
    <w:rsid w:val="00E11C50"/>
    <w:rsid w:val="00E12C1D"/>
    <w:rsid w:val="00E13BAF"/>
    <w:rsid w:val="00E14D69"/>
    <w:rsid w:val="00E414BA"/>
    <w:rsid w:val="00E53176"/>
    <w:rsid w:val="00E56B4B"/>
    <w:rsid w:val="00E579EF"/>
    <w:rsid w:val="00E66307"/>
    <w:rsid w:val="00E8243E"/>
    <w:rsid w:val="00E8567F"/>
    <w:rsid w:val="00EA5259"/>
    <w:rsid w:val="00EA6C6A"/>
    <w:rsid w:val="00EB53CE"/>
    <w:rsid w:val="00EC0522"/>
    <w:rsid w:val="00EC176F"/>
    <w:rsid w:val="00EC4D23"/>
    <w:rsid w:val="00EC70D3"/>
    <w:rsid w:val="00EE31CC"/>
    <w:rsid w:val="00EE3992"/>
    <w:rsid w:val="00EF7F00"/>
    <w:rsid w:val="00F04004"/>
    <w:rsid w:val="00F1311D"/>
    <w:rsid w:val="00F42F7A"/>
    <w:rsid w:val="00F50883"/>
    <w:rsid w:val="00F6394A"/>
    <w:rsid w:val="00F64116"/>
    <w:rsid w:val="00F645E2"/>
    <w:rsid w:val="00F81E4F"/>
    <w:rsid w:val="00F9043C"/>
    <w:rsid w:val="00F9318C"/>
    <w:rsid w:val="00F94923"/>
    <w:rsid w:val="00F9669C"/>
    <w:rsid w:val="00FA1E4B"/>
    <w:rsid w:val="00FC1AFF"/>
    <w:rsid w:val="00FC41CC"/>
    <w:rsid w:val="00FD0EB5"/>
    <w:rsid w:val="00FD34AD"/>
    <w:rsid w:val="00FE42E9"/>
    <w:rsid w:val="00FE5416"/>
    <w:rsid w:val="00FF3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38FC3"/>
  <w15:docId w15:val="{8150C315-625F-4793-B088-57238C759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C57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B55ED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3062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8">
    <w:name w:val="Style8"/>
    <w:basedOn w:val="a"/>
    <w:rsid w:val="00306267"/>
    <w:pPr>
      <w:widowControl w:val="0"/>
      <w:suppressAutoHyphens w:val="0"/>
      <w:autoSpaceDE w:val="0"/>
      <w:autoSpaceDN w:val="0"/>
      <w:adjustRightInd w:val="0"/>
      <w:spacing w:line="272" w:lineRule="exact"/>
      <w:ind w:firstLine="514"/>
      <w:jc w:val="both"/>
    </w:pPr>
    <w:rPr>
      <w:lang w:eastAsia="ru-RU"/>
    </w:rPr>
  </w:style>
  <w:style w:type="paragraph" w:styleId="2">
    <w:name w:val="Body Text 2"/>
    <w:basedOn w:val="a"/>
    <w:link w:val="20"/>
    <w:rsid w:val="00C059BA"/>
    <w:pPr>
      <w:suppressAutoHyphens w:val="0"/>
      <w:jc w:val="both"/>
    </w:pPr>
    <w:rPr>
      <w:b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C059BA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147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8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267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3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7853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092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E5FF896D74B5ECD63A16EED29C23CCFD2E69464AE7A0CC4A055E7805Q1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E5FF896D74B5ECD63A16EED29C23CCFD2E69464AE7A0CC4A055E7805Q1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688B9-0187-4ADE-B023-B318328BA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1145</TotalTime>
  <Pages>5</Pages>
  <Words>2032</Words>
  <Characters>11584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Ивановна</dc:creator>
  <cp:keywords/>
  <dc:description/>
  <cp:lastModifiedBy>Кривулько Александр Николаевич</cp:lastModifiedBy>
  <cp:revision>31</cp:revision>
  <cp:lastPrinted>2018-02-16T10:22:00Z</cp:lastPrinted>
  <dcterms:created xsi:type="dcterms:W3CDTF">2018-07-27T07:40:00Z</dcterms:created>
  <dcterms:modified xsi:type="dcterms:W3CDTF">2019-02-15T09:45:00Z</dcterms:modified>
</cp:coreProperties>
</file>